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1C9" w:rsidRDefault="00CD42C1">
      <w:pPr>
        <w:spacing w:before="91"/>
        <w:ind w:left="2398"/>
      </w:pPr>
      <w:r>
        <w:t>PROPOSTA PROGETTO DIPARTIMENTI DI ECCELLENZA</w:t>
      </w:r>
    </w:p>
    <w:p w:rsidR="007211C9" w:rsidRDefault="007211C9">
      <w:pPr>
        <w:pStyle w:val="Corpotesto"/>
      </w:pPr>
    </w:p>
    <w:p w:rsidR="007211C9" w:rsidRDefault="007211C9">
      <w:pPr>
        <w:pStyle w:val="Corpotesto"/>
        <w:rPr>
          <w:sz w:val="30"/>
        </w:rPr>
      </w:pPr>
    </w:p>
    <w:p w:rsidR="007211C9" w:rsidRDefault="007211C9">
      <w:pPr>
        <w:pStyle w:val="Corpotesto"/>
        <w:rPr>
          <w:sz w:val="20"/>
        </w:rPr>
      </w:pPr>
    </w:p>
    <w:p w:rsidR="007211C9" w:rsidRDefault="00CD42C1">
      <w:pPr>
        <w:ind w:left="718"/>
        <w:jc w:val="both"/>
      </w:pPr>
      <w:r>
        <w:t>TITOLO DEL PROGETTO:</w:t>
      </w:r>
    </w:p>
    <w:p w:rsidR="007211C9" w:rsidRDefault="00CD42C1">
      <w:pPr>
        <w:spacing w:before="126" w:line="360" w:lineRule="auto"/>
        <w:ind w:left="718" w:right="713"/>
        <w:jc w:val="both"/>
        <w:rPr>
          <w:b/>
        </w:rPr>
      </w:pPr>
      <w:r>
        <w:rPr>
          <w:b/>
        </w:rPr>
        <w:t>Le cellule staminali della regione testa collo nella fisiopatologia umana: potenzialità rigenerative delle cellule mesenchimali, identificazione ed implicazioni terapeutiche delle cellule staminali tumorali.</w:t>
      </w:r>
    </w:p>
    <w:p w:rsidR="007211C9" w:rsidRDefault="007211C9">
      <w:pPr>
        <w:pStyle w:val="Corpotesto"/>
        <w:spacing w:before="1"/>
        <w:rPr>
          <w:b/>
          <w:sz w:val="33"/>
        </w:rPr>
      </w:pPr>
    </w:p>
    <w:p w:rsidR="007211C9" w:rsidRDefault="00CD42C1">
      <w:pPr>
        <w:ind w:left="718"/>
      </w:pPr>
      <w:r>
        <w:t>DESCRIZIONE DELLE ATTIVITA’ PROGETTUALI</w:t>
      </w:r>
    </w:p>
    <w:p w:rsidR="007211C9" w:rsidRDefault="00CD42C1">
      <w:pPr>
        <w:pStyle w:val="Corpotesto"/>
        <w:spacing w:before="125" w:line="256" w:lineRule="auto"/>
        <w:ind w:left="718" w:right="723"/>
        <w:jc w:val="both"/>
      </w:pPr>
      <w:r>
        <w:t>Le cellule staminali stanno rivestendo un ruolo sempre più importante nella medicina moderna.</w:t>
      </w:r>
    </w:p>
    <w:p w:rsidR="007211C9" w:rsidRDefault="00CD42C1">
      <w:pPr>
        <w:pStyle w:val="Corpotesto"/>
        <w:spacing w:line="256" w:lineRule="auto"/>
        <w:ind w:left="718" w:right="716"/>
        <w:jc w:val="both"/>
      </w:pPr>
      <w:r>
        <w:t>Le cellule staminali adulte hanno un ruolo ormai riconosciuto in già attuali e potenziali terapie rigenerative dei tessuti.</w:t>
      </w:r>
    </w:p>
    <w:p w:rsidR="007211C9" w:rsidRDefault="00CD42C1">
      <w:pPr>
        <w:pStyle w:val="Corpotesto"/>
        <w:spacing w:line="256" w:lineRule="auto"/>
        <w:ind w:left="718" w:right="720"/>
        <w:jc w:val="both"/>
      </w:pPr>
      <w:r>
        <w:t>Le cellule staminali tumorali hanno dimostrato di poter avere un ruolo importante nella diagnosi, nell’impostazione terapeutica e nella prognosi dei tumori in particolare della regione testa collo.</w:t>
      </w:r>
    </w:p>
    <w:p w:rsidR="007211C9" w:rsidRDefault="00CD42C1">
      <w:pPr>
        <w:pStyle w:val="Corpotesto"/>
        <w:spacing w:line="256" w:lineRule="auto"/>
        <w:ind w:left="718" w:right="717"/>
        <w:jc w:val="both"/>
      </w:pPr>
      <w:r>
        <w:t>L'invecchiamento comporta una serie di cambiamenti nel corpo umano tra i quali, di particolare rilevanza, la riduzione della massa ossea derivante da alterazioni del metabolismo minerale con conseguente insorgenza di malattie quali l'osteoporosi ed altre patologie</w:t>
      </w:r>
    </w:p>
    <w:p w:rsidR="007211C9" w:rsidRDefault="007211C9">
      <w:pPr>
        <w:pStyle w:val="Corpotesto"/>
        <w:spacing w:before="2"/>
        <w:rPr>
          <w:sz w:val="14"/>
        </w:rPr>
      </w:pPr>
    </w:p>
    <w:p w:rsidR="007211C9" w:rsidRDefault="00CD42C1">
      <w:pPr>
        <w:pStyle w:val="Corpotesto"/>
        <w:spacing w:before="90" w:line="256" w:lineRule="auto"/>
        <w:ind w:left="718" w:right="713"/>
        <w:jc w:val="both"/>
      </w:pPr>
      <w:r>
        <w:t>scheletriche. Le patologie del metabolismo osseo rappresentano quindi un importante target per la medicina rigenerativa. È noto che la rigenerazione ossea sia caratterizzata dall’attivazione e dal differenziamento delle Cellule Staminali Mesenchimali (MSCs) in osteoblasti. L’identificazione di molecole in grado di promuovere il differenziamento osteogenico potrebbe quindi rappresentare un ottimo rimedio terapeutico per le malattie caratterizzate da alterazioni del metabolismo osseo.</w:t>
      </w:r>
    </w:p>
    <w:p w:rsidR="007211C9" w:rsidRDefault="00CD42C1">
      <w:pPr>
        <w:pStyle w:val="Corpotesto"/>
        <w:spacing w:line="256" w:lineRule="auto"/>
        <w:ind w:left="718" w:right="712"/>
        <w:jc w:val="both"/>
      </w:pPr>
      <w:r>
        <w:t xml:space="preserve">Il Resveratrolo (Res) ed il suo precursore naturale, la Polidatina (Pol), sono composti polifenolici, particolarmente abbondanti nell’uva nera, a cui è stata attribuita una serie di effetti biologici tra cui l’anti-aging. Nonostante il midollo osseo sia la fonte ampiamente riconosciuta per l’isolamento di MSCs, i tessuti dentali, rappresentano una fonte alternativa e promettente [1]. Nel caso di denti immaturi, una fonte di MSCs è rappresentata dalla gemma dentale. I risultati fino ad ora ottenuti ci inducono quindi a studiare i possibili effetti osteogenici dei composti polifenolici sul differenziamento delle DBSCs; queste cellule potrebbero costituire un’ottima strategia per rigenerare, in modo autologo, tessuto osseo </w:t>
      </w:r>
      <w:r>
        <w:rPr>
          <w:i/>
        </w:rPr>
        <w:t xml:space="preserve">in vitro </w:t>
      </w:r>
      <w:r>
        <w:t>da trapiantare nel paziente. Gli alimenti addizionati con Res e Pol, potrebbero costituire un valido approccio terapeutico per la prevenzione dell’osteoporosi o di malattie caratterizzate da ridotta massa ossea.</w:t>
      </w:r>
    </w:p>
    <w:p w:rsidR="007211C9" w:rsidRDefault="00CD42C1">
      <w:pPr>
        <w:pStyle w:val="Corpotesto"/>
        <w:spacing w:line="256" w:lineRule="auto"/>
        <w:ind w:left="718" w:right="712"/>
        <w:jc w:val="both"/>
      </w:pPr>
      <w:r>
        <w:t xml:space="preserve">Il progetto studierà anche il ruolo delle cellule staminali tumorali ai fini della diagnosi, </w:t>
      </w:r>
      <w:r>
        <w:lastRenderedPageBreak/>
        <w:t>dell’impostazione terapeutica e nella prognosi dei tumori in particolare della regione testa collo.</w:t>
      </w:r>
    </w:p>
    <w:p w:rsidR="007211C9" w:rsidRDefault="00CD42C1">
      <w:pPr>
        <w:pStyle w:val="Corpotesto"/>
        <w:spacing w:line="256" w:lineRule="auto"/>
        <w:ind w:left="718" w:right="712"/>
        <w:jc w:val="both"/>
      </w:pPr>
      <w:r>
        <w:t>Recenti studi hanno dimostrato che il microbioma intestinale ha un ruolo importante nella modulazione della attività degli osteoclasti e degli osteoblasti, influendo attivamente sul processo di rimodellamento osseo [2].</w:t>
      </w:r>
    </w:p>
    <w:p w:rsidR="007211C9" w:rsidRDefault="00CD42C1">
      <w:pPr>
        <w:pStyle w:val="Corpotesto"/>
        <w:spacing w:line="256" w:lineRule="auto"/>
        <w:ind w:left="718" w:right="714"/>
        <w:jc w:val="both"/>
      </w:pPr>
      <w:r>
        <w:t>Oltre all’effetto anti-aging, il Res, ha un ampio spettro di attività antibatterica anti-fungina ed anti-biofilm [3]. Inoltre, studi nel modello animale hanno mostrato che la somministrazione di Res ha degli effetti regolatori sul microbioma intestinale [4].</w:t>
      </w:r>
    </w:p>
    <w:p w:rsidR="007211C9" w:rsidRDefault="007211C9">
      <w:pPr>
        <w:pStyle w:val="Corpotesto"/>
        <w:spacing w:before="5"/>
        <w:rPr>
          <w:sz w:val="23"/>
        </w:rPr>
      </w:pPr>
    </w:p>
    <w:p w:rsidR="007211C9" w:rsidRPr="00C37116" w:rsidRDefault="00CD42C1">
      <w:pPr>
        <w:pStyle w:val="Paragrafoelenco"/>
        <w:numPr>
          <w:ilvl w:val="0"/>
          <w:numId w:val="1"/>
        </w:numPr>
        <w:tabs>
          <w:tab w:val="left" w:pos="1427"/>
        </w:tabs>
        <w:ind w:hanging="280"/>
        <w:rPr>
          <w:lang w:val="en-ZW"/>
        </w:rPr>
      </w:pPr>
      <w:r w:rsidRPr="00C37116">
        <w:rPr>
          <w:lang w:val="en-ZW"/>
        </w:rPr>
        <w:t>Gronthos S., et al. 2000, Proceedings of the National Academy of Sciences, 97,</w:t>
      </w:r>
      <w:r w:rsidRPr="00C37116">
        <w:rPr>
          <w:spacing w:val="-12"/>
          <w:lang w:val="en-ZW"/>
        </w:rPr>
        <w:t xml:space="preserve"> </w:t>
      </w:r>
      <w:r w:rsidRPr="00C37116">
        <w:rPr>
          <w:lang w:val="en-ZW"/>
        </w:rPr>
        <w:t>13625</w:t>
      </w:r>
    </w:p>
    <w:p w:rsidR="007211C9" w:rsidRDefault="00CD42C1">
      <w:pPr>
        <w:pStyle w:val="Paragrafoelenco"/>
        <w:numPr>
          <w:ilvl w:val="0"/>
          <w:numId w:val="1"/>
        </w:numPr>
        <w:tabs>
          <w:tab w:val="left" w:pos="1427"/>
        </w:tabs>
        <w:spacing w:before="2" w:line="252" w:lineRule="exact"/>
        <w:ind w:hanging="280"/>
      </w:pPr>
      <w:r>
        <w:t>Uchida Y., et al. 2018, Molecules,</w:t>
      </w:r>
      <w:r>
        <w:rPr>
          <w:spacing w:val="-8"/>
        </w:rPr>
        <w:t xml:space="preserve"> </w:t>
      </w:r>
      <w:r>
        <w:t>23;23(7)</w:t>
      </w:r>
    </w:p>
    <w:p w:rsidR="007211C9" w:rsidRDefault="00CD42C1">
      <w:pPr>
        <w:pStyle w:val="Paragrafoelenco"/>
        <w:numPr>
          <w:ilvl w:val="0"/>
          <w:numId w:val="1"/>
        </w:numPr>
        <w:tabs>
          <w:tab w:val="left" w:pos="1427"/>
        </w:tabs>
        <w:ind w:left="1146" w:right="2572" w:firstLine="0"/>
      </w:pPr>
      <w:r w:rsidRPr="00C37116">
        <w:rPr>
          <w:lang w:val="en-ZW"/>
        </w:rPr>
        <w:t xml:space="preserve">Vestergaard M, Ingmer H. 2019, Int J Antimicrob Agents, 53(6):716-723. </w:t>
      </w:r>
      <w:r>
        <w:t>4. Gan Z., et al. 2019, Molecules,</w:t>
      </w:r>
      <w:r>
        <w:rPr>
          <w:spacing w:val="52"/>
        </w:rPr>
        <w:t xml:space="preserve"> </w:t>
      </w:r>
      <w:r>
        <w:t>28;24(7).</w:t>
      </w:r>
    </w:p>
    <w:p w:rsidR="007211C9" w:rsidRDefault="007211C9">
      <w:pPr>
        <w:pStyle w:val="Corpotesto"/>
        <w:spacing w:before="1"/>
        <w:rPr>
          <w:sz w:val="33"/>
        </w:rPr>
      </w:pPr>
    </w:p>
    <w:p w:rsidR="007211C9" w:rsidRDefault="00CD42C1">
      <w:pPr>
        <w:spacing w:before="1"/>
        <w:ind w:left="718"/>
        <w:jc w:val="both"/>
      </w:pPr>
      <w:r>
        <w:t>OBIETTIVI INTERMEDI E FINALI DEL PROGETTO</w:t>
      </w:r>
    </w:p>
    <w:p w:rsidR="007211C9" w:rsidRDefault="00CD42C1">
      <w:pPr>
        <w:pStyle w:val="Corpotesto"/>
        <w:spacing w:before="124" w:line="256" w:lineRule="auto"/>
        <w:ind w:left="718" w:right="718"/>
        <w:jc w:val="both"/>
      </w:pPr>
      <w:r>
        <w:t>Scopo del progetto è valutare se la somministrazione di Res e Pol, stimolando il differenziamento osteogenico delle MSCs, abbia un effetto anabolico sul tessuto osseo. I nostri studi preliminari hanno dimostrato che Res e Pol, se usati a basse concentrazioni, sono in</w:t>
      </w:r>
      <w:r>
        <w:rPr>
          <w:spacing w:val="29"/>
        </w:rPr>
        <w:t xml:space="preserve"> </w:t>
      </w:r>
      <w:r>
        <w:t>grado</w:t>
      </w:r>
      <w:r>
        <w:rPr>
          <w:spacing w:val="29"/>
        </w:rPr>
        <w:t xml:space="preserve"> </w:t>
      </w:r>
      <w:r>
        <w:t>di</w:t>
      </w:r>
      <w:r>
        <w:rPr>
          <w:spacing w:val="29"/>
        </w:rPr>
        <w:t xml:space="preserve"> </w:t>
      </w:r>
      <w:r>
        <w:t>indurre</w:t>
      </w:r>
      <w:r>
        <w:rPr>
          <w:spacing w:val="29"/>
        </w:rPr>
        <w:t xml:space="preserve"> </w:t>
      </w:r>
      <w:r>
        <w:t>il</w:t>
      </w:r>
      <w:r>
        <w:rPr>
          <w:spacing w:val="30"/>
        </w:rPr>
        <w:t xml:space="preserve"> </w:t>
      </w:r>
      <w:r>
        <w:t>differenziamento</w:t>
      </w:r>
      <w:r>
        <w:rPr>
          <w:spacing w:val="29"/>
        </w:rPr>
        <w:t xml:space="preserve"> </w:t>
      </w:r>
      <w:r>
        <w:t>osteoblastico</w:t>
      </w:r>
      <w:r>
        <w:rPr>
          <w:spacing w:val="29"/>
        </w:rPr>
        <w:t xml:space="preserve"> </w:t>
      </w:r>
      <w:r>
        <w:t>delle</w:t>
      </w:r>
      <w:r>
        <w:rPr>
          <w:spacing w:val="29"/>
        </w:rPr>
        <w:t xml:space="preserve"> </w:t>
      </w:r>
      <w:r>
        <w:t>DBSCs</w:t>
      </w:r>
      <w:r>
        <w:rPr>
          <w:spacing w:val="29"/>
        </w:rPr>
        <w:t xml:space="preserve"> </w:t>
      </w:r>
      <w:r>
        <w:t>coltivate</w:t>
      </w:r>
      <w:r>
        <w:rPr>
          <w:spacing w:val="29"/>
        </w:rPr>
        <w:t xml:space="preserve"> </w:t>
      </w:r>
      <w:r>
        <w:t>in</w:t>
      </w:r>
      <w:r>
        <w:rPr>
          <w:spacing w:val="29"/>
        </w:rPr>
        <w:t xml:space="preserve"> </w:t>
      </w:r>
      <w:r>
        <w:t>un</w:t>
      </w:r>
      <w:r>
        <w:rPr>
          <w:spacing w:val="29"/>
        </w:rPr>
        <w:t xml:space="preserve"> </w:t>
      </w:r>
      <w:r>
        <w:t>mezzo</w:t>
      </w:r>
      <w:r>
        <w:rPr>
          <w:spacing w:val="29"/>
        </w:rPr>
        <w:t xml:space="preserve"> </w:t>
      </w:r>
      <w:r>
        <w:t>di</w:t>
      </w:r>
    </w:p>
    <w:p w:rsidR="007211C9" w:rsidRDefault="007211C9">
      <w:pPr>
        <w:pStyle w:val="Corpotesto"/>
        <w:spacing w:before="2"/>
        <w:rPr>
          <w:sz w:val="14"/>
        </w:rPr>
      </w:pPr>
    </w:p>
    <w:p w:rsidR="007211C9" w:rsidRDefault="00CD42C1">
      <w:pPr>
        <w:pStyle w:val="Corpotesto"/>
        <w:spacing w:before="90" w:line="256" w:lineRule="auto"/>
        <w:ind w:left="718" w:right="717"/>
        <w:jc w:val="both"/>
      </w:pPr>
      <w:r>
        <w:t>coltura osteogenico; inoltre la Pol sembra essere più efficace del Res nel determinare questo effetto. Le DBSCs saranno isolate da gemme di terzi molari di pazienti sani sottoposti ad estrazioni per ragioni ortodontiche.</w:t>
      </w:r>
    </w:p>
    <w:p w:rsidR="007211C9" w:rsidRDefault="00CD42C1">
      <w:pPr>
        <w:pStyle w:val="Corpotesto"/>
        <w:spacing w:line="256" w:lineRule="auto"/>
        <w:ind w:left="718" w:right="714"/>
        <w:jc w:val="both"/>
      </w:pPr>
      <w:r>
        <w:t>Saranno esaminati i tipici marcatori di differenziamento osteoblastico, la loro analisi di espressione sarà eseguita sia a livello genetico, mediante l’utilizzo della Real Time-PCR, che a livello proteico tramite Western Blot</w:t>
      </w:r>
      <w:r>
        <w:rPr>
          <w:spacing w:val="-1"/>
        </w:rPr>
        <w:t xml:space="preserve"> </w:t>
      </w:r>
      <w:r>
        <w:t>(WB).</w:t>
      </w:r>
    </w:p>
    <w:p w:rsidR="007211C9" w:rsidRDefault="00CD42C1">
      <w:pPr>
        <w:pStyle w:val="Corpotesto"/>
        <w:spacing w:line="256" w:lineRule="auto"/>
        <w:ind w:left="718" w:right="717"/>
        <w:jc w:val="both"/>
      </w:pPr>
      <w:r>
        <w:t>Saranno effettuati saggi istochimici per valutare l'espressione della Fosfatasi Alcalina (ALP), un marker del differenziamento osteoblastico, e per determinare la capacità delle DBSCs di generare noduli di matrice mineralizzata (Alizarin Red Staining), caratteristica esclusiva degli osteoblasti. Considerando che le interazioni cellula-cellula e cellula-matrice, mediate rispettivamente da caderine e integrine, sono fondamentali per la morfogenesi e l’architettura tissutale, sarà studiata l’espressione dei principali recettori coinvolti nel differenziamento osteogenico delle DBSCs trattate con Res e Pol.</w:t>
      </w:r>
    </w:p>
    <w:p w:rsidR="007211C9" w:rsidRDefault="00CD42C1">
      <w:pPr>
        <w:pStyle w:val="Corpotesto"/>
        <w:spacing w:line="256" w:lineRule="auto"/>
        <w:ind w:left="718" w:right="715"/>
        <w:jc w:val="both"/>
      </w:pPr>
      <w:r>
        <w:t>Sarà dunque effettuata una caratterizzazione microscopica dei recettori maggiormente coinvolti nel commitment dei precursori mesenchimali verso il differenziamento osteogenico allo scopo di comprendere se e come il trattamento con Res e Pol possa modulare l’espressione di queste molecole adesive e, di conseguenza, influenzare il processo osteo- induttivo. L’analisi dell’espressione delle molecole adesive sarà effettuata sia con immunofluorescenza che mediante WB.</w:t>
      </w:r>
    </w:p>
    <w:p w:rsidR="007211C9" w:rsidRDefault="00CD42C1">
      <w:pPr>
        <w:pStyle w:val="Corpotesto"/>
        <w:spacing w:line="256" w:lineRule="auto"/>
        <w:ind w:left="718" w:right="713"/>
        <w:jc w:val="both"/>
      </w:pPr>
      <w:r>
        <w:t xml:space="preserve">Inoltre, sarà effettuata anche una caratterizzazione delle MSCs mediante tecniche di micro- spettroscopia vibrazionale (spettroscopia Raman e FTIR) per valutare l’adozione di tali </w:t>
      </w:r>
      <w:r>
        <w:lastRenderedPageBreak/>
        <w:t>metodiche nel riconoscimento del differenziamento osteogenico. Infatti, studi precedentemente effettuati su cellule staminali embrionali hanno evidenziato la possibilità mediante FTIR di rivelare modificazioni nel contenuto proteico e lipidico associate al processo di differenziamento. Nel caso delle DBSCs, si indagherà la possibilità di identificare specifici marker spettrali associati a modificazioni biochimiche che si manifestano durante il differenziamento</w:t>
      </w:r>
      <w:r>
        <w:rPr>
          <w:spacing w:val="-1"/>
        </w:rPr>
        <w:t xml:space="preserve"> </w:t>
      </w:r>
      <w:r>
        <w:t>osteogenico.</w:t>
      </w:r>
    </w:p>
    <w:p w:rsidR="007211C9" w:rsidRDefault="00CD42C1">
      <w:pPr>
        <w:pStyle w:val="Corpotesto"/>
        <w:spacing w:line="256" w:lineRule="auto"/>
        <w:ind w:left="718" w:right="713"/>
        <w:jc w:val="both"/>
      </w:pPr>
      <w:r>
        <w:t>Inoltre, al fine di valutare i potenziali effetti della somministrazione di Res sull’assetto del microbioma intestinale e le eventuali ricadute in termini di regolazione dell’omeostasi ossea, verrà saggiata l’attività antibatterica di Res nei confronti di specie batteriche fortemente rappresentate nel microbioma intestinale umano (</w:t>
      </w:r>
      <w:r>
        <w:rPr>
          <w:i/>
        </w:rPr>
        <w:t xml:space="preserve">Lactobacillus </w:t>
      </w:r>
      <w:r>
        <w:t xml:space="preserve">spp, </w:t>
      </w:r>
      <w:r>
        <w:rPr>
          <w:i/>
        </w:rPr>
        <w:t xml:space="preserve">Bifidobacterium </w:t>
      </w:r>
      <w:r>
        <w:t xml:space="preserve">spp. e </w:t>
      </w:r>
      <w:r>
        <w:rPr>
          <w:i/>
        </w:rPr>
        <w:t xml:space="preserve">Ruminococcus </w:t>
      </w:r>
      <w:r>
        <w:t>spp.).</w:t>
      </w:r>
    </w:p>
    <w:p w:rsidR="007211C9" w:rsidRDefault="00CD42C1">
      <w:pPr>
        <w:pStyle w:val="Corpotesto"/>
        <w:spacing w:before="147" w:line="256" w:lineRule="auto"/>
        <w:ind w:left="718" w:right="715"/>
        <w:jc w:val="both"/>
      </w:pPr>
      <w:r>
        <w:t>Nel contempo il progetto si porrà come obiettivo l’individuazione di alcuni marcatori specifici delle cancer stem cells e del loro ruolo nella patogenesi dei tumori della regione testa collo.</w:t>
      </w:r>
    </w:p>
    <w:p w:rsidR="007211C9" w:rsidRDefault="007211C9">
      <w:pPr>
        <w:pStyle w:val="Corpotesto"/>
        <w:rPr>
          <w:sz w:val="20"/>
        </w:rPr>
      </w:pPr>
    </w:p>
    <w:p w:rsidR="007211C9" w:rsidRDefault="007211C9">
      <w:pPr>
        <w:pStyle w:val="Corpotesto"/>
        <w:rPr>
          <w:sz w:val="20"/>
        </w:rPr>
      </w:pPr>
    </w:p>
    <w:p w:rsidR="007211C9" w:rsidRDefault="007211C9">
      <w:pPr>
        <w:pStyle w:val="Corpotesto"/>
        <w:rPr>
          <w:sz w:val="20"/>
        </w:rPr>
      </w:pPr>
    </w:p>
    <w:p w:rsidR="007211C9" w:rsidRDefault="007211C9">
      <w:pPr>
        <w:pStyle w:val="Corpotesto"/>
        <w:spacing w:before="4"/>
        <w:rPr>
          <w:sz w:val="20"/>
        </w:rPr>
      </w:pPr>
    </w:p>
    <w:p w:rsidR="007211C9" w:rsidRDefault="00CD42C1">
      <w:pPr>
        <w:spacing w:before="92" w:line="360" w:lineRule="auto"/>
        <w:ind w:left="718" w:right="53"/>
      </w:pPr>
      <w:r>
        <w:t>INDICATORI PER LA VERIFICA DEL RAGGIUNGIMENTO DEGLI OBIETTIVI INTERMEDI E FINALI</w:t>
      </w:r>
    </w:p>
    <w:p w:rsidR="007211C9" w:rsidRDefault="00CD42C1">
      <w:pPr>
        <w:pStyle w:val="Corpotesto"/>
        <w:spacing w:line="360" w:lineRule="auto"/>
        <w:ind w:left="718" w:right="728"/>
      </w:pPr>
      <w:r>
        <w:t>Relazione trimestrale sulle attività svolte, con evidenza dei risultati progressivamente raggiunti</w:t>
      </w:r>
    </w:p>
    <w:p w:rsidR="007211C9" w:rsidRDefault="00CD42C1">
      <w:pPr>
        <w:pStyle w:val="Corpotesto"/>
        <w:spacing w:line="360" w:lineRule="auto"/>
        <w:ind w:left="718" w:right="1701"/>
      </w:pPr>
      <w:r>
        <w:t>Presentazione periodica al Dipartimento dei risultati raggiunti (cadenza trimestrale). Pubblicazioni su riviste internazionali con revisione tra pari</w:t>
      </w:r>
    </w:p>
    <w:p w:rsidR="007211C9" w:rsidRDefault="00CD42C1">
      <w:pPr>
        <w:pStyle w:val="Corpotesto"/>
        <w:spacing w:before="39" w:line="393" w:lineRule="auto"/>
        <w:ind w:left="718" w:right="2893"/>
      </w:pPr>
      <w:r>
        <w:t>Presentazione dei risultati a congressi nazionali ed internazionali, Sviluppo di protocolli sperimentali e set up di strumentazione avanzata, Deposito di brevetti e di nuove metodiche diagnostiche</w:t>
      </w:r>
    </w:p>
    <w:p w:rsidR="007211C9" w:rsidRDefault="007211C9">
      <w:pPr>
        <w:pStyle w:val="Corpotesto"/>
        <w:rPr>
          <w:sz w:val="26"/>
        </w:rPr>
      </w:pPr>
    </w:p>
    <w:p w:rsidR="007211C9" w:rsidRDefault="00CD42C1">
      <w:pPr>
        <w:spacing w:before="168"/>
        <w:ind w:left="718"/>
      </w:pPr>
      <w:r>
        <w:t>COMPONENTI DEL GRUPPO DI RICERCA</w:t>
      </w:r>
    </w:p>
    <w:p w:rsidR="007211C9" w:rsidRDefault="007211C9">
      <w:pPr>
        <w:pStyle w:val="Corpotesto"/>
        <w:rPr>
          <w:sz w:val="20"/>
        </w:rPr>
      </w:pPr>
    </w:p>
    <w:p w:rsidR="007211C9" w:rsidRDefault="007211C9">
      <w:pPr>
        <w:pStyle w:val="Corpotesto"/>
        <w:spacing w:before="10"/>
        <w:rPr>
          <w:sz w:val="23"/>
        </w:rPr>
      </w:pPr>
    </w:p>
    <w:tbl>
      <w:tblPr>
        <w:tblStyle w:val="TableNormal"/>
        <w:tblW w:w="0" w:type="auto"/>
        <w:tblInd w:w="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4"/>
        <w:gridCol w:w="2173"/>
        <w:gridCol w:w="2288"/>
        <w:gridCol w:w="1121"/>
        <w:gridCol w:w="3260"/>
      </w:tblGrid>
      <w:tr w:rsidR="007211C9">
        <w:trPr>
          <w:trHeight w:val="551"/>
        </w:trPr>
        <w:tc>
          <w:tcPr>
            <w:tcW w:w="624" w:type="dxa"/>
          </w:tcPr>
          <w:p w:rsidR="007211C9" w:rsidRDefault="007211C9">
            <w:pPr>
              <w:pStyle w:val="TableParagraph"/>
              <w:spacing w:line="240" w:lineRule="auto"/>
              <w:ind w:left="0"/>
            </w:pPr>
          </w:p>
        </w:tc>
        <w:tc>
          <w:tcPr>
            <w:tcW w:w="2173" w:type="dxa"/>
          </w:tcPr>
          <w:p w:rsidR="007211C9" w:rsidRDefault="00CD42C1">
            <w:pPr>
              <w:pStyle w:val="TableParagraph"/>
              <w:spacing w:line="275" w:lineRule="exact"/>
              <w:ind w:left="107"/>
              <w:rPr>
                <w:b/>
                <w:sz w:val="24"/>
              </w:rPr>
            </w:pPr>
            <w:r>
              <w:rPr>
                <w:b/>
                <w:sz w:val="24"/>
              </w:rPr>
              <w:t>Nome</w:t>
            </w:r>
          </w:p>
        </w:tc>
        <w:tc>
          <w:tcPr>
            <w:tcW w:w="2288" w:type="dxa"/>
          </w:tcPr>
          <w:p w:rsidR="007211C9" w:rsidRDefault="00CD42C1">
            <w:pPr>
              <w:pStyle w:val="TableParagraph"/>
              <w:spacing w:before="2" w:line="276" w:lineRule="exact"/>
              <w:ind w:left="104" w:right="540"/>
              <w:rPr>
                <w:b/>
                <w:sz w:val="24"/>
              </w:rPr>
            </w:pPr>
            <w:r>
              <w:rPr>
                <w:b/>
                <w:sz w:val="24"/>
              </w:rPr>
              <w:t>Inquadramento universitario</w:t>
            </w:r>
          </w:p>
        </w:tc>
        <w:tc>
          <w:tcPr>
            <w:tcW w:w="1121" w:type="dxa"/>
          </w:tcPr>
          <w:p w:rsidR="007211C9" w:rsidRDefault="007211C9">
            <w:pPr>
              <w:pStyle w:val="TableParagraph"/>
              <w:spacing w:line="240" w:lineRule="auto"/>
              <w:ind w:left="0"/>
            </w:pPr>
          </w:p>
        </w:tc>
        <w:tc>
          <w:tcPr>
            <w:tcW w:w="3260" w:type="dxa"/>
          </w:tcPr>
          <w:p w:rsidR="007211C9" w:rsidRDefault="00CD42C1">
            <w:pPr>
              <w:pStyle w:val="TableParagraph"/>
              <w:spacing w:line="275" w:lineRule="exact"/>
              <w:rPr>
                <w:b/>
                <w:sz w:val="24"/>
              </w:rPr>
            </w:pPr>
            <w:r>
              <w:rPr>
                <w:b/>
                <w:sz w:val="24"/>
              </w:rPr>
              <w:t>Ruolo/attività progettuale</w:t>
            </w:r>
          </w:p>
        </w:tc>
      </w:tr>
      <w:tr w:rsidR="007211C9">
        <w:trPr>
          <w:trHeight w:val="549"/>
        </w:trPr>
        <w:tc>
          <w:tcPr>
            <w:tcW w:w="624" w:type="dxa"/>
          </w:tcPr>
          <w:p w:rsidR="007211C9" w:rsidRDefault="00CD42C1">
            <w:pPr>
              <w:pStyle w:val="TableParagraph"/>
              <w:ind w:left="107"/>
              <w:rPr>
                <w:sz w:val="24"/>
              </w:rPr>
            </w:pPr>
            <w:r>
              <w:rPr>
                <w:sz w:val="24"/>
              </w:rPr>
              <w:t>1</w:t>
            </w:r>
          </w:p>
        </w:tc>
        <w:tc>
          <w:tcPr>
            <w:tcW w:w="2173" w:type="dxa"/>
          </w:tcPr>
          <w:p w:rsidR="007211C9" w:rsidRDefault="00CD42C1">
            <w:pPr>
              <w:pStyle w:val="TableParagraph"/>
              <w:ind w:left="107"/>
              <w:rPr>
                <w:sz w:val="24"/>
              </w:rPr>
            </w:pPr>
            <w:r>
              <w:rPr>
                <w:sz w:val="24"/>
              </w:rPr>
              <w:t>Lorenzo Lo Muzio</w:t>
            </w:r>
          </w:p>
        </w:tc>
        <w:tc>
          <w:tcPr>
            <w:tcW w:w="2288" w:type="dxa"/>
          </w:tcPr>
          <w:p w:rsidR="007211C9" w:rsidRDefault="00CD42C1">
            <w:pPr>
              <w:pStyle w:val="TableParagraph"/>
              <w:ind w:left="104"/>
              <w:rPr>
                <w:sz w:val="24"/>
              </w:rPr>
            </w:pPr>
            <w:r>
              <w:rPr>
                <w:sz w:val="24"/>
              </w:rPr>
              <w:t>P.O.</w:t>
            </w:r>
          </w:p>
        </w:tc>
        <w:tc>
          <w:tcPr>
            <w:tcW w:w="1121" w:type="dxa"/>
          </w:tcPr>
          <w:p w:rsidR="007211C9" w:rsidRDefault="00CD42C1">
            <w:pPr>
              <w:pStyle w:val="TableParagraph"/>
              <w:rPr>
                <w:sz w:val="24"/>
              </w:rPr>
            </w:pPr>
            <w:r>
              <w:rPr>
                <w:sz w:val="24"/>
              </w:rPr>
              <w:t>MED28</w:t>
            </w:r>
          </w:p>
        </w:tc>
        <w:tc>
          <w:tcPr>
            <w:tcW w:w="3260" w:type="dxa"/>
          </w:tcPr>
          <w:p w:rsidR="007211C9" w:rsidRDefault="00CD42C1">
            <w:pPr>
              <w:pStyle w:val="TableParagraph"/>
              <w:spacing w:line="276" w:lineRule="exact"/>
              <w:ind w:right="504"/>
              <w:rPr>
                <w:sz w:val="24"/>
              </w:rPr>
            </w:pPr>
            <w:r>
              <w:rPr>
                <w:sz w:val="24"/>
              </w:rPr>
              <w:t>Coordinamento scientifico; aspetti funzionali relativi</w:t>
            </w:r>
          </w:p>
        </w:tc>
      </w:tr>
      <w:tr w:rsidR="007211C9">
        <w:trPr>
          <w:trHeight w:val="825"/>
        </w:trPr>
        <w:tc>
          <w:tcPr>
            <w:tcW w:w="624" w:type="dxa"/>
          </w:tcPr>
          <w:p w:rsidR="007211C9" w:rsidRDefault="00CD42C1">
            <w:pPr>
              <w:pStyle w:val="TableParagraph"/>
              <w:spacing w:line="272" w:lineRule="exact"/>
              <w:ind w:left="107"/>
              <w:rPr>
                <w:sz w:val="24"/>
              </w:rPr>
            </w:pPr>
            <w:r>
              <w:rPr>
                <w:sz w:val="24"/>
              </w:rPr>
              <w:lastRenderedPageBreak/>
              <w:t>2</w:t>
            </w:r>
          </w:p>
        </w:tc>
        <w:tc>
          <w:tcPr>
            <w:tcW w:w="2173" w:type="dxa"/>
          </w:tcPr>
          <w:p w:rsidR="007211C9" w:rsidRDefault="00CD42C1">
            <w:pPr>
              <w:pStyle w:val="TableParagraph"/>
              <w:spacing w:line="272" w:lineRule="exact"/>
              <w:ind w:left="107"/>
              <w:rPr>
                <w:sz w:val="24"/>
              </w:rPr>
            </w:pPr>
            <w:r>
              <w:rPr>
                <w:sz w:val="24"/>
              </w:rPr>
              <w:t>Portincasa Aurelio</w:t>
            </w:r>
          </w:p>
        </w:tc>
        <w:tc>
          <w:tcPr>
            <w:tcW w:w="2288" w:type="dxa"/>
          </w:tcPr>
          <w:p w:rsidR="007211C9" w:rsidRDefault="00CD42C1">
            <w:pPr>
              <w:pStyle w:val="TableParagraph"/>
              <w:spacing w:line="272" w:lineRule="exact"/>
              <w:ind w:left="104"/>
              <w:rPr>
                <w:sz w:val="24"/>
              </w:rPr>
            </w:pPr>
            <w:r>
              <w:rPr>
                <w:sz w:val="24"/>
              </w:rPr>
              <w:t>P.O.</w:t>
            </w:r>
          </w:p>
        </w:tc>
        <w:tc>
          <w:tcPr>
            <w:tcW w:w="1121" w:type="dxa"/>
          </w:tcPr>
          <w:p w:rsidR="007211C9" w:rsidRDefault="00CD42C1">
            <w:pPr>
              <w:pStyle w:val="TableParagraph"/>
              <w:spacing w:line="272" w:lineRule="exact"/>
              <w:rPr>
                <w:sz w:val="24"/>
              </w:rPr>
            </w:pPr>
            <w:r>
              <w:rPr>
                <w:sz w:val="24"/>
              </w:rPr>
              <w:t>MED19</w:t>
            </w:r>
          </w:p>
        </w:tc>
        <w:tc>
          <w:tcPr>
            <w:tcW w:w="3260" w:type="dxa"/>
          </w:tcPr>
          <w:p w:rsidR="007211C9" w:rsidRDefault="00CD42C1">
            <w:pPr>
              <w:pStyle w:val="TableParagraph"/>
              <w:spacing w:line="272" w:lineRule="exact"/>
              <w:rPr>
                <w:sz w:val="24"/>
              </w:rPr>
            </w:pPr>
            <w:r>
              <w:rPr>
                <w:sz w:val="24"/>
              </w:rPr>
              <w:t>Ricercatore; studio delle</w:t>
            </w:r>
          </w:p>
          <w:p w:rsidR="007211C9" w:rsidRDefault="00CD42C1">
            <w:pPr>
              <w:pStyle w:val="TableParagraph"/>
              <w:spacing w:line="270" w:lineRule="atLeast"/>
              <w:ind w:right="778"/>
              <w:rPr>
                <w:sz w:val="24"/>
              </w:rPr>
            </w:pPr>
            <w:r>
              <w:rPr>
                <w:sz w:val="24"/>
              </w:rPr>
              <w:t>potenzialità delle cellule rigenerative staminali</w:t>
            </w:r>
          </w:p>
        </w:tc>
      </w:tr>
      <w:tr w:rsidR="007211C9">
        <w:trPr>
          <w:trHeight w:val="829"/>
        </w:trPr>
        <w:tc>
          <w:tcPr>
            <w:tcW w:w="624" w:type="dxa"/>
          </w:tcPr>
          <w:p w:rsidR="007211C9" w:rsidRDefault="00CD42C1">
            <w:pPr>
              <w:pStyle w:val="TableParagraph"/>
              <w:spacing w:before="1" w:line="240" w:lineRule="auto"/>
              <w:ind w:left="107"/>
              <w:rPr>
                <w:sz w:val="24"/>
              </w:rPr>
            </w:pPr>
            <w:r>
              <w:rPr>
                <w:sz w:val="24"/>
              </w:rPr>
              <w:t>3</w:t>
            </w:r>
          </w:p>
        </w:tc>
        <w:tc>
          <w:tcPr>
            <w:tcW w:w="2173" w:type="dxa"/>
          </w:tcPr>
          <w:p w:rsidR="007211C9" w:rsidRDefault="00CD42C1">
            <w:pPr>
              <w:pStyle w:val="TableParagraph"/>
              <w:spacing w:before="1" w:line="240" w:lineRule="auto"/>
              <w:ind w:left="107"/>
              <w:rPr>
                <w:sz w:val="24"/>
              </w:rPr>
            </w:pPr>
            <w:r>
              <w:rPr>
                <w:sz w:val="24"/>
              </w:rPr>
              <w:t>Lo Russo Lucio</w:t>
            </w:r>
          </w:p>
        </w:tc>
        <w:tc>
          <w:tcPr>
            <w:tcW w:w="2288" w:type="dxa"/>
          </w:tcPr>
          <w:p w:rsidR="007211C9" w:rsidRDefault="00CD42C1">
            <w:pPr>
              <w:pStyle w:val="TableParagraph"/>
              <w:spacing w:before="1" w:line="240" w:lineRule="auto"/>
              <w:ind w:left="104"/>
              <w:rPr>
                <w:sz w:val="24"/>
              </w:rPr>
            </w:pPr>
            <w:r>
              <w:rPr>
                <w:sz w:val="24"/>
              </w:rPr>
              <w:t>P.A.</w:t>
            </w:r>
          </w:p>
        </w:tc>
        <w:tc>
          <w:tcPr>
            <w:tcW w:w="1121" w:type="dxa"/>
          </w:tcPr>
          <w:p w:rsidR="007211C9" w:rsidRDefault="00CD42C1">
            <w:pPr>
              <w:pStyle w:val="TableParagraph"/>
              <w:spacing w:before="1" w:line="240" w:lineRule="auto"/>
              <w:rPr>
                <w:sz w:val="24"/>
              </w:rPr>
            </w:pPr>
            <w:r>
              <w:rPr>
                <w:sz w:val="24"/>
              </w:rPr>
              <w:t>MED28</w:t>
            </w:r>
          </w:p>
        </w:tc>
        <w:tc>
          <w:tcPr>
            <w:tcW w:w="3260" w:type="dxa"/>
          </w:tcPr>
          <w:p w:rsidR="007211C9" w:rsidRDefault="00CD42C1">
            <w:pPr>
              <w:pStyle w:val="TableParagraph"/>
              <w:spacing w:before="1" w:line="270" w:lineRule="atLeast"/>
              <w:ind w:right="97"/>
              <w:jc w:val="both"/>
              <w:rPr>
                <w:sz w:val="24"/>
              </w:rPr>
            </w:pPr>
            <w:r>
              <w:rPr>
                <w:sz w:val="24"/>
              </w:rPr>
              <w:t>Ricercatore; studio del ruolo delle cancer stem cell nei tumori</w:t>
            </w:r>
          </w:p>
        </w:tc>
      </w:tr>
      <w:tr w:rsidR="007211C9">
        <w:trPr>
          <w:trHeight w:val="827"/>
        </w:trPr>
        <w:tc>
          <w:tcPr>
            <w:tcW w:w="624" w:type="dxa"/>
          </w:tcPr>
          <w:p w:rsidR="007211C9" w:rsidRDefault="00CD42C1">
            <w:pPr>
              <w:pStyle w:val="TableParagraph"/>
              <w:spacing w:line="275" w:lineRule="exact"/>
              <w:ind w:left="107"/>
              <w:rPr>
                <w:sz w:val="24"/>
              </w:rPr>
            </w:pPr>
            <w:r>
              <w:rPr>
                <w:sz w:val="24"/>
              </w:rPr>
              <w:t>4</w:t>
            </w:r>
          </w:p>
        </w:tc>
        <w:tc>
          <w:tcPr>
            <w:tcW w:w="2173" w:type="dxa"/>
          </w:tcPr>
          <w:p w:rsidR="007211C9" w:rsidRDefault="00CD42C1">
            <w:pPr>
              <w:pStyle w:val="TableParagraph"/>
              <w:spacing w:line="275" w:lineRule="exact"/>
              <w:ind w:left="107"/>
              <w:rPr>
                <w:sz w:val="24"/>
              </w:rPr>
            </w:pPr>
            <w:r>
              <w:rPr>
                <w:sz w:val="24"/>
              </w:rPr>
              <w:t>Testa Nunzio</w:t>
            </w:r>
          </w:p>
        </w:tc>
        <w:tc>
          <w:tcPr>
            <w:tcW w:w="2288" w:type="dxa"/>
          </w:tcPr>
          <w:p w:rsidR="007211C9" w:rsidRDefault="00CD42C1">
            <w:pPr>
              <w:pStyle w:val="TableParagraph"/>
              <w:spacing w:line="275" w:lineRule="exact"/>
              <w:ind w:left="104"/>
              <w:rPr>
                <w:sz w:val="24"/>
              </w:rPr>
            </w:pPr>
            <w:r>
              <w:rPr>
                <w:sz w:val="24"/>
              </w:rPr>
              <w:t>P.A.</w:t>
            </w:r>
          </w:p>
        </w:tc>
        <w:tc>
          <w:tcPr>
            <w:tcW w:w="1121" w:type="dxa"/>
          </w:tcPr>
          <w:p w:rsidR="007211C9" w:rsidRDefault="00CD42C1">
            <w:pPr>
              <w:pStyle w:val="TableParagraph"/>
              <w:spacing w:line="275" w:lineRule="exact"/>
              <w:rPr>
                <w:sz w:val="24"/>
              </w:rPr>
            </w:pPr>
            <w:r>
              <w:rPr>
                <w:sz w:val="24"/>
              </w:rPr>
              <w:t>MED29</w:t>
            </w:r>
          </w:p>
        </w:tc>
        <w:tc>
          <w:tcPr>
            <w:tcW w:w="3260" w:type="dxa"/>
          </w:tcPr>
          <w:p w:rsidR="007211C9" w:rsidRDefault="00CD42C1">
            <w:pPr>
              <w:pStyle w:val="TableParagraph"/>
              <w:spacing w:before="2" w:line="276" w:lineRule="exact"/>
              <w:ind w:right="97"/>
              <w:jc w:val="both"/>
              <w:rPr>
                <w:sz w:val="24"/>
              </w:rPr>
            </w:pPr>
            <w:r>
              <w:rPr>
                <w:sz w:val="24"/>
              </w:rPr>
              <w:t>Ricercatore; studio del ruolo delle cancer stem cell nei tumori</w:t>
            </w:r>
          </w:p>
        </w:tc>
      </w:tr>
      <w:tr w:rsidR="007211C9">
        <w:trPr>
          <w:trHeight w:val="825"/>
        </w:trPr>
        <w:tc>
          <w:tcPr>
            <w:tcW w:w="624" w:type="dxa"/>
          </w:tcPr>
          <w:p w:rsidR="007211C9" w:rsidRDefault="00CD42C1">
            <w:pPr>
              <w:pStyle w:val="TableParagraph"/>
              <w:ind w:left="107"/>
              <w:rPr>
                <w:sz w:val="24"/>
              </w:rPr>
            </w:pPr>
            <w:r>
              <w:rPr>
                <w:sz w:val="24"/>
              </w:rPr>
              <w:t>5</w:t>
            </w:r>
          </w:p>
        </w:tc>
        <w:tc>
          <w:tcPr>
            <w:tcW w:w="2173" w:type="dxa"/>
          </w:tcPr>
          <w:p w:rsidR="007211C9" w:rsidRDefault="00CD42C1">
            <w:pPr>
              <w:pStyle w:val="TableParagraph"/>
              <w:ind w:left="107"/>
              <w:rPr>
                <w:sz w:val="24"/>
              </w:rPr>
            </w:pPr>
            <w:r>
              <w:rPr>
                <w:sz w:val="24"/>
              </w:rPr>
              <w:t>Giuliani Michele</w:t>
            </w:r>
          </w:p>
        </w:tc>
        <w:tc>
          <w:tcPr>
            <w:tcW w:w="2288" w:type="dxa"/>
          </w:tcPr>
          <w:p w:rsidR="007211C9" w:rsidRDefault="00CD42C1">
            <w:pPr>
              <w:pStyle w:val="TableParagraph"/>
              <w:ind w:left="104"/>
              <w:rPr>
                <w:sz w:val="24"/>
              </w:rPr>
            </w:pPr>
            <w:r>
              <w:rPr>
                <w:sz w:val="24"/>
              </w:rPr>
              <w:t>P.A.</w:t>
            </w:r>
          </w:p>
        </w:tc>
        <w:tc>
          <w:tcPr>
            <w:tcW w:w="1121" w:type="dxa"/>
          </w:tcPr>
          <w:p w:rsidR="007211C9" w:rsidRDefault="00CD42C1">
            <w:pPr>
              <w:pStyle w:val="TableParagraph"/>
              <w:rPr>
                <w:sz w:val="24"/>
              </w:rPr>
            </w:pPr>
            <w:r>
              <w:rPr>
                <w:sz w:val="24"/>
              </w:rPr>
              <w:t>MED28</w:t>
            </w:r>
          </w:p>
        </w:tc>
        <w:tc>
          <w:tcPr>
            <w:tcW w:w="3260" w:type="dxa"/>
          </w:tcPr>
          <w:p w:rsidR="007211C9" w:rsidRDefault="00CD42C1">
            <w:pPr>
              <w:pStyle w:val="TableParagraph"/>
              <w:tabs>
                <w:tab w:val="left" w:pos="785"/>
                <w:tab w:val="left" w:pos="1624"/>
                <w:tab w:val="left" w:pos="2293"/>
                <w:tab w:val="left" w:pos="2854"/>
              </w:tabs>
              <w:spacing w:line="240" w:lineRule="auto"/>
              <w:ind w:right="97"/>
              <w:rPr>
                <w:sz w:val="24"/>
              </w:rPr>
            </w:pPr>
            <w:r>
              <w:rPr>
                <w:sz w:val="24"/>
              </w:rPr>
              <w:t xml:space="preserve">Ricercatore; studio del </w:t>
            </w:r>
            <w:r>
              <w:rPr>
                <w:spacing w:val="-3"/>
                <w:sz w:val="24"/>
              </w:rPr>
              <w:t xml:space="preserve">ruolo </w:t>
            </w:r>
            <w:r>
              <w:rPr>
                <w:sz w:val="24"/>
              </w:rPr>
              <w:t>delle</w:t>
            </w:r>
            <w:r>
              <w:rPr>
                <w:sz w:val="24"/>
              </w:rPr>
              <w:tab/>
              <w:t>cancer</w:t>
            </w:r>
            <w:r>
              <w:rPr>
                <w:sz w:val="24"/>
              </w:rPr>
              <w:tab/>
              <w:t>stem</w:t>
            </w:r>
            <w:r>
              <w:rPr>
                <w:sz w:val="24"/>
              </w:rPr>
              <w:tab/>
              <w:t>cell</w:t>
            </w:r>
            <w:r>
              <w:rPr>
                <w:sz w:val="24"/>
              </w:rPr>
              <w:tab/>
            </w:r>
            <w:r>
              <w:rPr>
                <w:spacing w:val="-7"/>
                <w:sz w:val="24"/>
              </w:rPr>
              <w:t>nei</w:t>
            </w:r>
          </w:p>
          <w:p w:rsidR="007211C9" w:rsidRDefault="00CD42C1">
            <w:pPr>
              <w:pStyle w:val="TableParagraph"/>
              <w:spacing w:line="257" w:lineRule="exact"/>
              <w:rPr>
                <w:sz w:val="24"/>
              </w:rPr>
            </w:pPr>
            <w:r>
              <w:rPr>
                <w:sz w:val="24"/>
              </w:rPr>
              <w:t>tumori</w:t>
            </w:r>
          </w:p>
        </w:tc>
      </w:tr>
      <w:tr w:rsidR="007211C9">
        <w:trPr>
          <w:trHeight w:val="275"/>
        </w:trPr>
        <w:tc>
          <w:tcPr>
            <w:tcW w:w="624" w:type="dxa"/>
          </w:tcPr>
          <w:p w:rsidR="007211C9" w:rsidRDefault="00CD42C1">
            <w:pPr>
              <w:pStyle w:val="TableParagraph"/>
              <w:spacing w:line="256" w:lineRule="exact"/>
              <w:ind w:left="107"/>
              <w:rPr>
                <w:sz w:val="24"/>
              </w:rPr>
            </w:pPr>
            <w:r>
              <w:rPr>
                <w:sz w:val="24"/>
              </w:rPr>
              <w:t>6</w:t>
            </w:r>
          </w:p>
        </w:tc>
        <w:tc>
          <w:tcPr>
            <w:tcW w:w="2173" w:type="dxa"/>
          </w:tcPr>
          <w:p w:rsidR="007211C9" w:rsidRDefault="00CD42C1">
            <w:pPr>
              <w:pStyle w:val="TableParagraph"/>
              <w:spacing w:line="256" w:lineRule="exact"/>
              <w:ind w:left="107"/>
              <w:rPr>
                <w:sz w:val="24"/>
              </w:rPr>
            </w:pPr>
            <w:r>
              <w:rPr>
                <w:sz w:val="24"/>
              </w:rPr>
              <w:t>Perna Giuseppe</w:t>
            </w:r>
          </w:p>
        </w:tc>
        <w:tc>
          <w:tcPr>
            <w:tcW w:w="2288" w:type="dxa"/>
          </w:tcPr>
          <w:p w:rsidR="007211C9" w:rsidRDefault="00CD42C1">
            <w:pPr>
              <w:pStyle w:val="TableParagraph"/>
              <w:spacing w:line="256" w:lineRule="exact"/>
              <w:ind w:left="104"/>
              <w:rPr>
                <w:sz w:val="24"/>
              </w:rPr>
            </w:pPr>
            <w:r>
              <w:rPr>
                <w:sz w:val="24"/>
              </w:rPr>
              <w:t>P.A.</w:t>
            </w:r>
          </w:p>
        </w:tc>
        <w:tc>
          <w:tcPr>
            <w:tcW w:w="1121" w:type="dxa"/>
          </w:tcPr>
          <w:p w:rsidR="007211C9" w:rsidRDefault="00CD42C1">
            <w:pPr>
              <w:pStyle w:val="TableParagraph"/>
              <w:spacing w:line="256" w:lineRule="exact"/>
              <w:rPr>
                <w:sz w:val="24"/>
              </w:rPr>
            </w:pPr>
            <w:r>
              <w:rPr>
                <w:sz w:val="24"/>
              </w:rPr>
              <w:t>FIS07</w:t>
            </w:r>
          </w:p>
        </w:tc>
        <w:tc>
          <w:tcPr>
            <w:tcW w:w="3260" w:type="dxa"/>
          </w:tcPr>
          <w:p w:rsidR="007211C9" w:rsidRDefault="00CD42C1">
            <w:pPr>
              <w:pStyle w:val="TableParagraph"/>
              <w:tabs>
                <w:tab w:val="left" w:pos="1525"/>
              </w:tabs>
              <w:spacing w:line="256" w:lineRule="exact"/>
              <w:rPr>
                <w:sz w:val="24"/>
              </w:rPr>
            </w:pPr>
            <w:r>
              <w:rPr>
                <w:sz w:val="24"/>
              </w:rPr>
              <w:t>Ricercatore;</w:t>
            </w:r>
            <w:r>
              <w:rPr>
                <w:sz w:val="24"/>
              </w:rPr>
              <w:tab/>
              <w:t>caratterizzazione</w:t>
            </w:r>
          </w:p>
        </w:tc>
      </w:tr>
      <w:tr w:rsidR="007211C9">
        <w:trPr>
          <w:trHeight w:val="827"/>
        </w:trPr>
        <w:tc>
          <w:tcPr>
            <w:tcW w:w="624" w:type="dxa"/>
          </w:tcPr>
          <w:p w:rsidR="007211C9" w:rsidRDefault="007211C9">
            <w:pPr>
              <w:pStyle w:val="TableParagraph"/>
              <w:spacing w:line="240" w:lineRule="auto"/>
              <w:ind w:left="0"/>
            </w:pPr>
          </w:p>
        </w:tc>
        <w:tc>
          <w:tcPr>
            <w:tcW w:w="2173" w:type="dxa"/>
          </w:tcPr>
          <w:p w:rsidR="007211C9" w:rsidRDefault="007211C9">
            <w:pPr>
              <w:pStyle w:val="TableParagraph"/>
              <w:spacing w:line="240" w:lineRule="auto"/>
              <w:ind w:left="0"/>
            </w:pPr>
          </w:p>
        </w:tc>
        <w:tc>
          <w:tcPr>
            <w:tcW w:w="2288" w:type="dxa"/>
          </w:tcPr>
          <w:p w:rsidR="007211C9" w:rsidRDefault="007211C9">
            <w:pPr>
              <w:pStyle w:val="TableParagraph"/>
              <w:spacing w:line="240" w:lineRule="auto"/>
              <w:ind w:left="0"/>
            </w:pPr>
          </w:p>
        </w:tc>
        <w:tc>
          <w:tcPr>
            <w:tcW w:w="1121" w:type="dxa"/>
          </w:tcPr>
          <w:p w:rsidR="007211C9" w:rsidRDefault="007211C9">
            <w:pPr>
              <w:pStyle w:val="TableParagraph"/>
              <w:spacing w:line="240" w:lineRule="auto"/>
              <w:ind w:left="0"/>
            </w:pPr>
          </w:p>
        </w:tc>
        <w:tc>
          <w:tcPr>
            <w:tcW w:w="3260" w:type="dxa"/>
          </w:tcPr>
          <w:p w:rsidR="007211C9" w:rsidRDefault="00CD42C1">
            <w:pPr>
              <w:pStyle w:val="TableParagraph"/>
              <w:tabs>
                <w:tab w:val="left" w:pos="1243"/>
              </w:tabs>
              <w:spacing w:before="2" w:line="276" w:lineRule="exact"/>
              <w:ind w:right="97"/>
              <w:jc w:val="both"/>
              <w:rPr>
                <w:sz w:val="24"/>
              </w:rPr>
            </w:pPr>
            <w:r>
              <w:rPr>
                <w:sz w:val="24"/>
              </w:rPr>
              <w:t>delle MSCs mediante tecniche di</w:t>
            </w:r>
            <w:r>
              <w:rPr>
                <w:sz w:val="24"/>
              </w:rPr>
              <w:tab/>
            </w:r>
            <w:r>
              <w:rPr>
                <w:spacing w:val="-1"/>
                <w:sz w:val="24"/>
              </w:rPr>
              <w:t xml:space="preserve">micro-spettroscopia </w:t>
            </w:r>
            <w:r>
              <w:rPr>
                <w:sz w:val="24"/>
              </w:rPr>
              <w:t>vibrazionale</w:t>
            </w:r>
          </w:p>
        </w:tc>
      </w:tr>
      <w:tr w:rsidR="007211C9">
        <w:trPr>
          <w:trHeight w:val="826"/>
        </w:trPr>
        <w:tc>
          <w:tcPr>
            <w:tcW w:w="624" w:type="dxa"/>
          </w:tcPr>
          <w:p w:rsidR="007211C9" w:rsidRDefault="00CD42C1">
            <w:pPr>
              <w:pStyle w:val="TableParagraph"/>
              <w:ind w:left="107"/>
              <w:rPr>
                <w:sz w:val="24"/>
              </w:rPr>
            </w:pPr>
            <w:r>
              <w:rPr>
                <w:sz w:val="24"/>
              </w:rPr>
              <w:t>7</w:t>
            </w:r>
          </w:p>
        </w:tc>
        <w:tc>
          <w:tcPr>
            <w:tcW w:w="2173" w:type="dxa"/>
          </w:tcPr>
          <w:p w:rsidR="007211C9" w:rsidRDefault="00CD42C1">
            <w:pPr>
              <w:pStyle w:val="TableParagraph"/>
              <w:ind w:left="107"/>
              <w:rPr>
                <w:sz w:val="24"/>
              </w:rPr>
            </w:pPr>
            <w:r>
              <w:rPr>
                <w:sz w:val="24"/>
              </w:rPr>
              <w:t>Pannone Giuseppe</w:t>
            </w:r>
          </w:p>
        </w:tc>
        <w:tc>
          <w:tcPr>
            <w:tcW w:w="2288" w:type="dxa"/>
          </w:tcPr>
          <w:p w:rsidR="007211C9" w:rsidRDefault="00CD42C1">
            <w:pPr>
              <w:pStyle w:val="TableParagraph"/>
              <w:ind w:left="104"/>
              <w:rPr>
                <w:sz w:val="24"/>
              </w:rPr>
            </w:pPr>
            <w:r>
              <w:rPr>
                <w:sz w:val="24"/>
              </w:rPr>
              <w:t>P.A.</w:t>
            </w:r>
          </w:p>
        </w:tc>
        <w:tc>
          <w:tcPr>
            <w:tcW w:w="1121" w:type="dxa"/>
          </w:tcPr>
          <w:p w:rsidR="007211C9" w:rsidRDefault="00CD42C1">
            <w:pPr>
              <w:pStyle w:val="TableParagraph"/>
              <w:rPr>
                <w:sz w:val="24"/>
              </w:rPr>
            </w:pPr>
            <w:r>
              <w:rPr>
                <w:sz w:val="24"/>
              </w:rPr>
              <w:t>MED08</w:t>
            </w:r>
          </w:p>
        </w:tc>
        <w:tc>
          <w:tcPr>
            <w:tcW w:w="3260" w:type="dxa"/>
          </w:tcPr>
          <w:p w:rsidR="007211C9" w:rsidRDefault="00CD42C1">
            <w:pPr>
              <w:pStyle w:val="TableParagraph"/>
              <w:rPr>
                <w:sz w:val="24"/>
              </w:rPr>
            </w:pPr>
            <w:r>
              <w:rPr>
                <w:sz w:val="24"/>
              </w:rPr>
              <w:t>Ricercatore; studio del ruolo</w:t>
            </w:r>
          </w:p>
          <w:p w:rsidR="007211C9" w:rsidRDefault="00CD42C1">
            <w:pPr>
              <w:pStyle w:val="TableParagraph"/>
              <w:tabs>
                <w:tab w:val="left" w:pos="785"/>
                <w:tab w:val="left" w:pos="1624"/>
                <w:tab w:val="left" w:pos="2293"/>
                <w:tab w:val="left" w:pos="2854"/>
              </w:tabs>
              <w:spacing w:line="270" w:lineRule="atLeast"/>
              <w:ind w:right="101"/>
              <w:rPr>
                <w:sz w:val="24"/>
              </w:rPr>
            </w:pPr>
            <w:r>
              <w:rPr>
                <w:sz w:val="24"/>
              </w:rPr>
              <w:t>delle</w:t>
            </w:r>
            <w:r>
              <w:rPr>
                <w:sz w:val="24"/>
              </w:rPr>
              <w:tab/>
              <w:t>cancer</w:t>
            </w:r>
            <w:r>
              <w:rPr>
                <w:sz w:val="24"/>
              </w:rPr>
              <w:tab/>
              <w:t>stem</w:t>
            </w:r>
            <w:r>
              <w:rPr>
                <w:sz w:val="24"/>
              </w:rPr>
              <w:tab/>
              <w:t>cell</w:t>
            </w:r>
            <w:r>
              <w:rPr>
                <w:sz w:val="24"/>
              </w:rPr>
              <w:tab/>
            </w:r>
            <w:r>
              <w:rPr>
                <w:spacing w:val="-9"/>
                <w:sz w:val="24"/>
              </w:rPr>
              <w:t xml:space="preserve">nei </w:t>
            </w:r>
            <w:r>
              <w:rPr>
                <w:sz w:val="24"/>
              </w:rPr>
              <w:t>tumori</w:t>
            </w:r>
          </w:p>
        </w:tc>
      </w:tr>
      <w:tr w:rsidR="007211C9">
        <w:trPr>
          <w:trHeight w:val="827"/>
        </w:trPr>
        <w:tc>
          <w:tcPr>
            <w:tcW w:w="624" w:type="dxa"/>
          </w:tcPr>
          <w:p w:rsidR="007211C9" w:rsidRDefault="00CD42C1">
            <w:pPr>
              <w:pStyle w:val="TableParagraph"/>
              <w:spacing w:line="275" w:lineRule="exact"/>
              <w:ind w:left="107"/>
              <w:rPr>
                <w:sz w:val="24"/>
              </w:rPr>
            </w:pPr>
            <w:r>
              <w:rPr>
                <w:sz w:val="24"/>
              </w:rPr>
              <w:t>8</w:t>
            </w:r>
          </w:p>
        </w:tc>
        <w:tc>
          <w:tcPr>
            <w:tcW w:w="2173" w:type="dxa"/>
          </w:tcPr>
          <w:p w:rsidR="007211C9" w:rsidRDefault="00CD42C1">
            <w:pPr>
              <w:pStyle w:val="TableParagraph"/>
              <w:spacing w:line="275" w:lineRule="exact"/>
              <w:ind w:left="107"/>
              <w:rPr>
                <w:sz w:val="24"/>
              </w:rPr>
            </w:pPr>
            <w:r>
              <w:rPr>
                <w:sz w:val="24"/>
              </w:rPr>
              <w:t>Cassano Michele</w:t>
            </w:r>
          </w:p>
        </w:tc>
        <w:tc>
          <w:tcPr>
            <w:tcW w:w="2288" w:type="dxa"/>
          </w:tcPr>
          <w:p w:rsidR="007211C9" w:rsidRDefault="00CD42C1">
            <w:pPr>
              <w:pStyle w:val="TableParagraph"/>
              <w:spacing w:line="275" w:lineRule="exact"/>
              <w:ind w:left="104"/>
              <w:rPr>
                <w:sz w:val="24"/>
              </w:rPr>
            </w:pPr>
            <w:r>
              <w:rPr>
                <w:sz w:val="24"/>
              </w:rPr>
              <w:t>P.A.</w:t>
            </w:r>
          </w:p>
        </w:tc>
        <w:tc>
          <w:tcPr>
            <w:tcW w:w="1121" w:type="dxa"/>
          </w:tcPr>
          <w:p w:rsidR="007211C9" w:rsidRDefault="00CD42C1">
            <w:pPr>
              <w:pStyle w:val="TableParagraph"/>
              <w:spacing w:line="275" w:lineRule="exact"/>
              <w:rPr>
                <w:sz w:val="24"/>
              </w:rPr>
            </w:pPr>
            <w:r>
              <w:rPr>
                <w:sz w:val="24"/>
              </w:rPr>
              <w:t>MED31</w:t>
            </w:r>
          </w:p>
        </w:tc>
        <w:tc>
          <w:tcPr>
            <w:tcW w:w="3260" w:type="dxa"/>
          </w:tcPr>
          <w:p w:rsidR="007211C9" w:rsidRDefault="00CD42C1">
            <w:pPr>
              <w:pStyle w:val="TableParagraph"/>
              <w:spacing w:before="2" w:line="276" w:lineRule="exact"/>
              <w:ind w:right="97"/>
              <w:jc w:val="both"/>
              <w:rPr>
                <w:sz w:val="24"/>
              </w:rPr>
            </w:pPr>
            <w:r>
              <w:rPr>
                <w:sz w:val="24"/>
              </w:rPr>
              <w:t>Ricercatore; studio del ruolo delle cancer stem cell nei tumori</w:t>
            </w:r>
          </w:p>
        </w:tc>
      </w:tr>
      <w:tr w:rsidR="007211C9">
        <w:trPr>
          <w:trHeight w:val="825"/>
        </w:trPr>
        <w:tc>
          <w:tcPr>
            <w:tcW w:w="624" w:type="dxa"/>
          </w:tcPr>
          <w:p w:rsidR="007211C9" w:rsidRDefault="00CD42C1">
            <w:pPr>
              <w:pStyle w:val="TableParagraph"/>
              <w:ind w:left="107"/>
              <w:rPr>
                <w:sz w:val="24"/>
              </w:rPr>
            </w:pPr>
            <w:r>
              <w:rPr>
                <w:sz w:val="24"/>
              </w:rPr>
              <w:t>9</w:t>
            </w:r>
          </w:p>
        </w:tc>
        <w:tc>
          <w:tcPr>
            <w:tcW w:w="2173" w:type="dxa"/>
          </w:tcPr>
          <w:p w:rsidR="007211C9" w:rsidRDefault="00CD42C1">
            <w:pPr>
              <w:pStyle w:val="TableParagraph"/>
              <w:ind w:left="107"/>
              <w:rPr>
                <w:sz w:val="24"/>
              </w:rPr>
            </w:pPr>
            <w:r>
              <w:rPr>
                <w:sz w:val="24"/>
              </w:rPr>
              <w:t>Mori Giorgio</w:t>
            </w:r>
          </w:p>
        </w:tc>
        <w:tc>
          <w:tcPr>
            <w:tcW w:w="2288" w:type="dxa"/>
          </w:tcPr>
          <w:p w:rsidR="007211C9" w:rsidRDefault="00CD42C1">
            <w:pPr>
              <w:pStyle w:val="TableParagraph"/>
              <w:ind w:left="104"/>
              <w:rPr>
                <w:sz w:val="24"/>
              </w:rPr>
            </w:pPr>
            <w:r>
              <w:rPr>
                <w:sz w:val="24"/>
              </w:rPr>
              <w:t>P.A.</w:t>
            </w:r>
          </w:p>
        </w:tc>
        <w:tc>
          <w:tcPr>
            <w:tcW w:w="1121" w:type="dxa"/>
          </w:tcPr>
          <w:p w:rsidR="007211C9" w:rsidRDefault="00CD42C1">
            <w:pPr>
              <w:pStyle w:val="TableParagraph"/>
              <w:rPr>
                <w:sz w:val="24"/>
              </w:rPr>
            </w:pPr>
            <w:r>
              <w:rPr>
                <w:sz w:val="24"/>
              </w:rPr>
              <w:t>BIO17</w:t>
            </w:r>
          </w:p>
        </w:tc>
        <w:tc>
          <w:tcPr>
            <w:tcW w:w="3260" w:type="dxa"/>
          </w:tcPr>
          <w:p w:rsidR="007211C9" w:rsidRDefault="00CD42C1">
            <w:pPr>
              <w:pStyle w:val="TableParagraph"/>
              <w:spacing w:line="240" w:lineRule="auto"/>
              <w:rPr>
                <w:sz w:val="24"/>
              </w:rPr>
            </w:pPr>
            <w:r>
              <w:rPr>
                <w:sz w:val="24"/>
              </w:rPr>
              <w:t>Ricercatore; studio del ruolo delle cellule staminale nella</w:t>
            </w:r>
          </w:p>
          <w:p w:rsidR="007211C9" w:rsidRDefault="00CD42C1">
            <w:pPr>
              <w:pStyle w:val="TableParagraph"/>
              <w:spacing w:line="257" w:lineRule="exact"/>
              <w:rPr>
                <w:sz w:val="24"/>
              </w:rPr>
            </w:pPr>
            <w:r>
              <w:rPr>
                <w:sz w:val="24"/>
              </w:rPr>
              <w:t>rigenerazione tissutale</w:t>
            </w:r>
          </w:p>
        </w:tc>
      </w:tr>
      <w:tr w:rsidR="007211C9">
        <w:trPr>
          <w:trHeight w:val="827"/>
        </w:trPr>
        <w:tc>
          <w:tcPr>
            <w:tcW w:w="624" w:type="dxa"/>
          </w:tcPr>
          <w:p w:rsidR="007211C9" w:rsidRDefault="00CD42C1">
            <w:pPr>
              <w:pStyle w:val="TableParagraph"/>
              <w:spacing w:line="275" w:lineRule="exact"/>
              <w:ind w:left="107"/>
              <w:rPr>
                <w:sz w:val="24"/>
              </w:rPr>
            </w:pPr>
            <w:r>
              <w:rPr>
                <w:sz w:val="24"/>
              </w:rPr>
              <w:t>10</w:t>
            </w:r>
          </w:p>
        </w:tc>
        <w:tc>
          <w:tcPr>
            <w:tcW w:w="2173" w:type="dxa"/>
          </w:tcPr>
          <w:p w:rsidR="007211C9" w:rsidRDefault="00CD42C1">
            <w:pPr>
              <w:pStyle w:val="TableParagraph"/>
              <w:spacing w:line="240" w:lineRule="auto"/>
              <w:ind w:left="107" w:right="836"/>
              <w:rPr>
                <w:sz w:val="24"/>
              </w:rPr>
            </w:pPr>
            <w:r>
              <w:rPr>
                <w:sz w:val="24"/>
              </w:rPr>
              <w:t>Mastrangelo Filiberto</w:t>
            </w:r>
          </w:p>
        </w:tc>
        <w:tc>
          <w:tcPr>
            <w:tcW w:w="2288" w:type="dxa"/>
          </w:tcPr>
          <w:p w:rsidR="007211C9" w:rsidRDefault="00CD42C1">
            <w:pPr>
              <w:pStyle w:val="TableParagraph"/>
              <w:spacing w:line="275" w:lineRule="exact"/>
              <w:ind w:left="104"/>
              <w:rPr>
                <w:sz w:val="24"/>
              </w:rPr>
            </w:pPr>
            <w:r>
              <w:rPr>
                <w:sz w:val="24"/>
              </w:rPr>
              <w:t>RTDb</w:t>
            </w:r>
          </w:p>
        </w:tc>
        <w:tc>
          <w:tcPr>
            <w:tcW w:w="1121" w:type="dxa"/>
          </w:tcPr>
          <w:p w:rsidR="007211C9" w:rsidRDefault="00CD42C1">
            <w:pPr>
              <w:pStyle w:val="TableParagraph"/>
              <w:spacing w:line="275" w:lineRule="exact"/>
              <w:rPr>
                <w:sz w:val="24"/>
              </w:rPr>
            </w:pPr>
            <w:r>
              <w:rPr>
                <w:sz w:val="24"/>
              </w:rPr>
              <w:t>MED28</w:t>
            </w:r>
          </w:p>
        </w:tc>
        <w:tc>
          <w:tcPr>
            <w:tcW w:w="3260" w:type="dxa"/>
          </w:tcPr>
          <w:p w:rsidR="007211C9" w:rsidRDefault="00CD42C1">
            <w:pPr>
              <w:pStyle w:val="TableParagraph"/>
              <w:spacing w:before="2" w:line="276" w:lineRule="exact"/>
              <w:ind w:right="97"/>
              <w:jc w:val="both"/>
              <w:rPr>
                <w:sz w:val="24"/>
              </w:rPr>
            </w:pPr>
            <w:r>
              <w:rPr>
                <w:sz w:val="24"/>
              </w:rPr>
              <w:t>Ricercatore; studio del ruolo delle cellule staminale nella rigenerazione tissutale</w:t>
            </w:r>
          </w:p>
        </w:tc>
      </w:tr>
      <w:tr w:rsidR="007211C9">
        <w:trPr>
          <w:trHeight w:val="828"/>
        </w:trPr>
        <w:tc>
          <w:tcPr>
            <w:tcW w:w="624" w:type="dxa"/>
          </w:tcPr>
          <w:p w:rsidR="007211C9" w:rsidRDefault="00CD42C1">
            <w:pPr>
              <w:pStyle w:val="TableParagraph"/>
              <w:spacing w:line="275" w:lineRule="exact"/>
              <w:ind w:left="107"/>
              <w:rPr>
                <w:sz w:val="24"/>
              </w:rPr>
            </w:pPr>
            <w:r>
              <w:rPr>
                <w:sz w:val="24"/>
              </w:rPr>
              <w:t>11</w:t>
            </w:r>
          </w:p>
        </w:tc>
        <w:tc>
          <w:tcPr>
            <w:tcW w:w="2173" w:type="dxa"/>
          </w:tcPr>
          <w:p w:rsidR="007211C9" w:rsidRDefault="00CD42C1">
            <w:pPr>
              <w:pStyle w:val="TableParagraph"/>
              <w:spacing w:line="240" w:lineRule="auto"/>
              <w:ind w:left="107" w:right="1036"/>
              <w:rPr>
                <w:sz w:val="24"/>
              </w:rPr>
            </w:pPr>
            <w:r>
              <w:rPr>
                <w:sz w:val="24"/>
              </w:rPr>
              <w:t>Ciavarella Domenico</w:t>
            </w:r>
          </w:p>
        </w:tc>
        <w:tc>
          <w:tcPr>
            <w:tcW w:w="2288" w:type="dxa"/>
          </w:tcPr>
          <w:p w:rsidR="007211C9" w:rsidRDefault="00CD42C1">
            <w:pPr>
              <w:pStyle w:val="TableParagraph"/>
              <w:spacing w:line="275" w:lineRule="exact"/>
              <w:ind w:left="104"/>
              <w:rPr>
                <w:sz w:val="24"/>
              </w:rPr>
            </w:pPr>
            <w:r>
              <w:rPr>
                <w:sz w:val="24"/>
              </w:rPr>
              <w:t>R.U.</w:t>
            </w:r>
          </w:p>
        </w:tc>
        <w:tc>
          <w:tcPr>
            <w:tcW w:w="1121" w:type="dxa"/>
          </w:tcPr>
          <w:p w:rsidR="007211C9" w:rsidRDefault="00CD42C1">
            <w:pPr>
              <w:pStyle w:val="TableParagraph"/>
              <w:spacing w:line="275" w:lineRule="exact"/>
              <w:rPr>
                <w:sz w:val="24"/>
              </w:rPr>
            </w:pPr>
            <w:r>
              <w:rPr>
                <w:sz w:val="24"/>
              </w:rPr>
              <w:t>MED28</w:t>
            </w:r>
          </w:p>
        </w:tc>
        <w:tc>
          <w:tcPr>
            <w:tcW w:w="3260" w:type="dxa"/>
          </w:tcPr>
          <w:p w:rsidR="007211C9" w:rsidRDefault="00CD42C1">
            <w:pPr>
              <w:pStyle w:val="TableParagraph"/>
              <w:spacing w:line="275" w:lineRule="exact"/>
              <w:rPr>
                <w:sz w:val="24"/>
              </w:rPr>
            </w:pPr>
            <w:r>
              <w:rPr>
                <w:sz w:val="24"/>
              </w:rPr>
              <w:t>Ricercatore; studio del ruolo</w:t>
            </w:r>
          </w:p>
          <w:p w:rsidR="007211C9" w:rsidRDefault="00CD42C1">
            <w:pPr>
              <w:pStyle w:val="TableParagraph"/>
              <w:spacing w:line="270" w:lineRule="atLeast"/>
              <w:rPr>
                <w:sz w:val="24"/>
              </w:rPr>
            </w:pPr>
            <w:r>
              <w:rPr>
                <w:sz w:val="24"/>
              </w:rPr>
              <w:t>delle cellule staminale nella rigenerazione tissutale</w:t>
            </w:r>
          </w:p>
        </w:tc>
      </w:tr>
      <w:tr w:rsidR="007211C9">
        <w:trPr>
          <w:trHeight w:val="827"/>
        </w:trPr>
        <w:tc>
          <w:tcPr>
            <w:tcW w:w="624" w:type="dxa"/>
          </w:tcPr>
          <w:p w:rsidR="007211C9" w:rsidRDefault="00CD42C1">
            <w:pPr>
              <w:pStyle w:val="TableParagraph"/>
              <w:spacing w:line="275" w:lineRule="exact"/>
              <w:ind w:left="107"/>
              <w:rPr>
                <w:sz w:val="24"/>
              </w:rPr>
            </w:pPr>
            <w:r>
              <w:rPr>
                <w:sz w:val="24"/>
              </w:rPr>
              <w:t>12</w:t>
            </w:r>
          </w:p>
        </w:tc>
        <w:tc>
          <w:tcPr>
            <w:tcW w:w="2173" w:type="dxa"/>
          </w:tcPr>
          <w:p w:rsidR="007211C9" w:rsidRDefault="00CD42C1">
            <w:pPr>
              <w:pStyle w:val="TableParagraph"/>
              <w:spacing w:line="275" w:lineRule="exact"/>
              <w:ind w:left="107"/>
              <w:rPr>
                <w:sz w:val="24"/>
              </w:rPr>
            </w:pPr>
            <w:r>
              <w:rPr>
                <w:sz w:val="24"/>
              </w:rPr>
              <w:t>Parisi Domenico</w:t>
            </w:r>
          </w:p>
        </w:tc>
        <w:tc>
          <w:tcPr>
            <w:tcW w:w="2288" w:type="dxa"/>
          </w:tcPr>
          <w:p w:rsidR="007211C9" w:rsidRDefault="00CD42C1">
            <w:pPr>
              <w:pStyle w:val="TableParagraph"/>
              <w:spacing w:line="275" w:lineRule="exact"/>
              <w:ind w:left="104"/>
              <w:rPr>
                <w:sz w:val="24"/>
              </w:rPr>
            </w:pPr>
            <w:r>
              <w:rPr>
                <w:sz w:val="24"/>
              </w:rPr>
              <w:t>R.U.</w:t>
            </w:r>
          </w:p>
        </w:tc>
        <w:tc>
          <w:tcPr>
            <w:tcW w:w="1121" w:type="dxa"/>
          </w:tcPr>
          <w:p w:rsidR="007211C9" w:rsidRDefault="00CD42C1">
            <w:pPr>
              <w:pStyle w:val="TableParagraph"/>
              <w:spacing w:line="275" w:lineRule="exact"/>
              <w:rPr>
                <w:sz w:val="24"/>
              </w:rPr>
            </w:pPr>
            <w:r>
              <w:rPr>
                <w:sz w:val="24"/>
              </w:rPr>
              <w:t>MED19</w:t>
            </w:r>
          </w:p>
        </w:tc>
        <w:tc>
          <w:tcPr>
            <w:tcW w:w="3260" w:type="dxa"/>
          </w:tcPr>
          <w:p w:rsidR="007211C9" w:rsidRDefault="00CD42C1">
            <w:pPr>
              <w:pStyle w:val="TableParagraph"/>
              <w:spacing w:before="2" w:line="276" w:lineRule="exact"/>
              <w:ind w:right="96"/>
              <w:jc w:val="both"/>
              <w:rPr>
                <w:sz w:val="24"/>
              </w:rPr>
            </w:pPr>
            <w:r>
              <w:rPr>
                <w:sz w:val="24"/>
              </w:rPr>
              <w:t>Ricercatore; studio delle potenzialità delle cellule rigenerative staminali</w:t>
            </w:r>
          </w:p>
        </w:tc>
      </w:tr>
      <w:tr w:rsidR="007211C9">
        <w:trPr>
          <w:trHeight w:val="825"/>
        </w:trPr>
        <w:tc>
          <w:tcPr>
            <w:tcW w:w="624" w:type="dxa"/>
          </w:tcPr>
          <w:p w:rsidR="007211C9" w:rsidRDefault="00CD42C1">
            <w:pPr>
              <w:pStyle w:val="TableParagraph"/>
              <w:ind w:left="107"/>
              <w:rPr>
                <w:sz w:val="24"/>
              </w:rPr>
            </w:pPr>
            <w:r>
              <w:rPr>
                <w:sz w:val="24"/>
              </w:rPr>
              <w:t>13</w:t>
            </w:r>
          </w:p>
        </w:tc>
        <w:tc>
          <w:tcPr>
            <w:tcW w:w="2173" w:type="dxa"/>
          </w:tcPr>
          <w:p w:rsidR="007211C9" w:rsidRDefault="00CD42C1">
            <w:pPr>
              <w:pStyle w:val="TableParagraph"/>
              <w:ind w:left="107"/>
              <w:rPr>
                <w:sz w:val="24"/>
              </w:rPr>
            </w:pPr>
            <w:r>
              <w:rPr>
                <w:sz w:val="24"/>
              </w:rPr>
              <w:t>De Lillo Alfredo</w:t>
            </w:r>
          </w:p>
        </w:tc>
        <w:tc>
          <w:tcPr>
            <w:tcW w:w="2288" w:type="dxa"/>
          </w:tcPr>
          <w:p w:rsidR="007211C9" w:rsidRDefault="00CD42C1">
            <w:pPr>
              <w:pStyle w:val="TableParagraph"/>
              <w:ind w:left="104"/>
              <w:rPr>
                <w:sz w:val="24"/>
              </w:rPr>
            </w:pPr>
            <w:r>
              <w:rPr>
                <w:sz w:val="24"/>
              </w:rPr>
              <w:t>R.U.</w:t>
            </w:r>
          </w:p>
        </w:tc>
        <w:tc>
          <w:tcPr>
            <w:tcW w:w="1121" w:type="dxa"/>
          </w:tcPr>
          <w:p w:rsidR="007211C9" w:rsidRDefault="00CD42C1">
            <w:pPr>
              <w:pStyle w:val="TableParagraph"/>
              <w:rPr>
                <w:sz w:val="24"/>
              </w:rPr>
            </w:pPr>
            <w:r>
              <w:rPr>
                <w:sz w:val="24"/>
              </w:rPr>
              <w:t>MED28</w:t>
            </w:r>
          </w:p>
        </w:tc>
        <w:tc>
          <w:tcPr>
            <w:tcW w:w="3260" w:type="dxa"/>
          </w:tcPr>
          <w:p w:rsidR="007211C9" w:rsidRDefault="00CD42C1">
            <w:pPr>
              <w:pStyle w:val="TableParagraph"/>
              <w:tabs>
                <w:tab w:val="left" w:pos="785"/>
                <w:tab w:val="left" w:pos="1624"/>
                <w:tab w:val="left" w:pos="2293"/>
                <w:tab w:val="left" w:pos="2854"/>
              </w:tabs>
              <w:spacing w:line="240" w:lineRule="auto"/>
              <w:ind w:right="97"/>
              <w:rPr>
                <w:sz w:val="24"/>
              </w:rPr>
            </w:pPr>
            <w:r>
              <w:rPr>
                <w:sz w:val="24"/>
              </w:rPr>
              <w:t xml:space="preserve">Ricercatore; studio del </w:t>
            </w:r>
            <w:r>
              <w:rPr>
                <w:spacing w:val="-3"/>
                <w:sz w:val="24"/>
              </w:rPr>
              <w:t xml:space="preserve">ruolo </w:t>
            </w:r>
            <w:r>
              <w:rPr>
                <w:sz w:val="24"/>
              </w:rPr>
              <w:t>delle</w:t>
            </w:r>
            <w:r>
              <w:rPr>
                <w:sz w:val="24"/>
              </w:rPr>
              <w:tab/>
              <w:t>cancer</w:t>
            </w:r>
            <w:r>
              <w:rPr>
                <w:sz w:val="24"/>
              </w:rPr>
              <w:tab/>
              <w:t>stem</w:t>
            </w:r>
            <w:r>
              <w:rPr>
                <w:sz w:val="24"/>
              </w:rPr>
              <w:tab/>
              <w:t>cell</w:t>
            </w:r>
            <w:r>
              <w:rPr>
                <w:sz w:val="24"/>
              </w:rPr>
              <w:tab/>
            </w:r>
            <w:r>
              <w:rPr>
                <w:spacing w:val="-7"/>
                <w:sz w:val="24"/>
              </w:rPr>
              <w:t>nei</w:t>
            </w:r>
          </w:p>
          <w:p w:rsidR="007211C9" w:rsidRDefault="00CD42C1">
            <w:pPr>
              <w:pStyle w:val="TableParagraph"/>
              <w:spacing w:line="257" w:lineRule="exact"/>
              <w:rPr>
                <w:sz w:val="24"/>
              </w:rPr>
            </w:pPr>
            <w:r>
              <w:rPr>
                <w:sz w:val="24"/>
              </w:rPr>
              <w:t>tumori</w:t>
            </w:r>
          </w:p>
        </w:tc>
      </w:tr>
      <w:tr w:rsidR="007211C9">
        <w:trPr>
          <w:trHeight w:val="827"/>
        </w:trPr>
        <w:tc>
          <w:tcPr>
            <w:tcW w:w="624" w:type="dxa"/>
          </w:tcPr>
          <w:p w:rsidR="007211C9" w:rsidRDefault="00CD42C1">
            <w:pPr>
              <w:pStyle w:val="TableParagraph"/>
              <w:spacing w:line="275" w:lineRule="exact"/>
              <w:ind w:left="107"/>
              <w:rPr>
                <w:sz w:val="24"/>
              </w:rPr>
            </w:pPr>
            <w:r>
              <w:rPr>
                <w:sz w:val="24"/>
              </w:rPr>
              <w:t>14</w:t>
            </w:r>
          </w:p>
        </w:tc>
        <w:tc>
          <w:tcPr>
            <w:tcW w:w="2173" w:type="dxa"/>
          </w:tcPr>
          <w:p w:rsidR="007211C9" w:rsidRDefault="00CD42C1">
            <w:pPr>
              <w:pStyle w:val="TableParagraph"/>
              <w:spacing w:line="275" w:lineRule="exact"/>
              <w:ind w:left="107"/>
              <w:rPr>
                <w:sz w:val="24"/>
              </w:rPr>
            </w:pPr>
            <w:r>
              <w:rPr>
                <w:sz w:val="24"/>
              </w:rPr>
              <w:t>Posa Francesca</w:t>
            </w:r>
          </w:p>
        </w:tc>
        <w:tc>
          <w:tcPr>
            <w:tcW w:w="2288" w:type="dxa"/>
          </w:tcPr>
          <w:p w:rsidR="007211C9" w:rsidRDefault="00CD42C1">
            <w:pPr>
              <w:pStyle w:val="TableParagraph"/>
              <w:spacing w:line="275" w:lineRule="exact"/>
              <w:ind w:left="104"/>
              <w:rPr>
                <w:sz w:val="24"/>
              </w:rPr>
            </w:pPr>
            <w:r>
              <w:rPr>
                <w:sz w:val="24"/>
              </w:rPr>
              <w:t>RTDa</w:t>
            </w:r>
          </w:p>
        </w:tc>
        <w:tc>
          <w:tcPr>
            <w:tcW w:w="1121" w:type="dxa"/>
          </w:tcPr>
          <w:p w:rsidR="007211C9" w:rsidRDefault="00CD42C1">
            <w:pPr>
              <w:pStyle w:val="TableParagraph"/>
              <w:spacing w:line="275" w:lineRule="exact"/>
              <w:rPr>
                <w:sz w:val="24"/>
              </w:rPr>
            </w:pPr>
            <w:r>
              <w:rPr>
                <w:sz w:val="24"/>
              </w:rPr>
              <w:t>BIO17</w:t>
            </w:r>
          </w:p>
        </w:tc>
        <w:tc>
          <w:tcPr>
            <w:tcW w:w="3260" w:type="dxa"/>
          </w:tcPr>
          <w:p w:rsidR="007211C9" w:rsidRDefault="00CD42C1">
            <w:pPr>
              <w:pStyle w:val="TableParagraph"/>
              <w:spacing w:before="2" w:line="276" w:lineRule="exact"/>
              <w:ind w:right="97"/>
              <w:jc w:val="both"/>
              <w:rPr>
                <w:sz w:val="24"/>
              </w:rPr>
            </w:pPr>
            <w:r>
              <w:rPr>
                <w:sz w:val="24"/>
              </w:rPr>
              <w:t>Ricercatore; studio del ruolo delle cellule staminale nella rigenerazione tissutale</w:t>
            </w:r>
          </w:p>
        </w:tc>
      </w:tr>
      <w:tr w:rsidR="007211C9">
        <w:trPr>
          <w:trHeight w:val="826"/>
        </w:trPr>
        <w:tc>
          <w:tcPr>
            <w:tcW w:w="624" w:type="dxa"/>
          </w:tcPr>
          <w:p w:rsidR="007211C9" w:rsidRDefault="00CD42C1">
            <w:pPr>
              <w:pStyle w:val="TableParagraph"/>
              <w:ind w:left="107"/>
              <w:rPr>
                <w:sz w:val="24"/>
              </w:rPr>
            </w:pPr>
            <w:r>
              <w:rPr>
                <w:sz w:val="24"/>
              </w:rPr>
              <w:lastRenderedPageBreak/>
              <w:t>15</w:t>
            </w:r>
          </w:p>
        </w:tc>
        <w:tc>
          <w:tcPr>
            <w:tcW w:w="2173" w:type="dxa"/>
          </w:tcPr>
          <w:p w:rsidR="007211C9" w:rsidRDefault="00CD42C1">
            <w:pPr>
              <w:pStyle w:val="TableParagraph"/>
              <w:ind w:left="107"/>
              <w:rPr>
                <w:sz w:val="24"/>
              </w:rPr>
            </w:pPr>
            <w:r>
              <w:rPr>
                <w:sz w:val="24"/>
              </w:rPr>
              <w:t>Arena Fabio</w:t>
            </w:r>
          </w:p>
        </w:tc>
        <w:tc>
          <w:tcPr>
            <w:tcW w:w="2288" w:type="dxa"/>
          </w:tcPr>
          <w:p w:rsidR="007211C9" w:rsidRDefault="00CD42C1">
            <w:pPr>
              <w:pStyle w:val="TableParagraph"/>
              <w:ind w:left="104"/>
              <w:rPr>
                <w:sz w:val="24"/>
              </w:rPr>
            </w:pPr>
            <w:r>
              <w:rPr>
                <w:sz w:val="24"/>
              </w:rPr>
              <w:t>RTDb</w:t>
            </w:r>
          </w:p>
        </w:tc>
        <w:tc>
          <w:tcPr>
            <w:tcW w:w="1121" w:type="dxa"/>
          </w:tcPr>
          <w:p w:rsidR="007211C9" w:rsidRDefault="00CD42C1">
            <w:pPr>
              <w:pStyle w:val="TableParagraph"/>
              <w:rPr>
                <w:sz w:val="24"/>
              </w:rPr>
            </w:pPr>
            <w:r>
              <w:rPr>
                <w:sz w:val="24"/>
              </w:rPr>
              <w:t>MED07</w:t>
            </w:r>
          </w:p>
        </w:tc>
        <w:tc>
          <w:tcPr>
            <w:tcW w:w="3260" w:type="dxa"/>
          </w:tcPr>
          <w:p w:rsidR="007211C9" w:rsidRDefault="00CD42C1">
            <w:pPr>
              <w:pStyle w:val="TableParagraph"/>
              <w:spacing w:line="276" w:lineRule="exact"/>
              <w:ind w:right="97"/>
              <w:jc w:val="both"/>
              <w:rPr>
                <w:sz w:val="24"/>
              </w:rPr>
            </w:pPr>
            <w:r>
              <w:rPr>
                <w:sz w:val="24"/>
              </w:rPr>
              <w:t xml:space="preserve">Ricercatore; studio del </w:t>
            </w:r>
            <w:r>
              <w:rPr>
                <w:spacing w:val="-3"/>
                <w:sz w:val="24"/>
              </w:rPr>
              <w:t xml:space="preserve">ruolo </w:t>
            </w:r>
            <w:r>
              <w:rPr>
                <w:sz w:val="24"/>
              </w:rPr>
              <w:t xml:space="preserve">del microbioma </w:t>
            </w:r>
            <w:r>
              <w:rPr>
                <w:spacing w:val="-3"/>
                <w:sz w:val="24"/>
              </w:rPr>
              <w:t xml:space="preserve">intestinale </w:t>
            </w:r>
            <w:r>
              <w:rPr>
                <w:sz w:val="24"/>
              </w:rPr>
              <w:t>nella omeostasi</w:t>
            </w:r>
            <w:r>
              <w:rPr>
                <w:spacing w:val="-2"/>
                <w:sz w:val="24"/>
              </w:rPr>
              <w:t xml:space="preserve"> </w:t>
            </w:r>
            <w:r>
              <w:rPr>
                <w:sz w:val="24"/>
              </w:rPr>
              <w:t>ossea</w:t>
            </w:r>
          </w:p>
        </w:tc>
      </w:tr>
      <w:tr w:rsidR="00E45D38">
        <w:trPr>
          <w:trHeight w:val="826"/>
        </w:trPr>
        <w:tc>
          <w:tcPr>
            <w:tcW w:w="624" w:type="dxa"/>
          </w:tcPr>
          <w:p w:rsidR="00E45D38" w:rsidRDefault="00E45D38" w:rsidP="00E45D38">
            <w:pPr>
              <w:pStyle w:val="TableParagraph"/>
              <w:ind w:left="107"/>
              <w:rPr>
                <w:sz w:val="24"/>
              </w:rPr>
            </w:pPr>
            <w:bookmarkStart w:id="0" w:name="_GoBack" w:colFirst="4" w:colLast="4"/>
            <w:r>
              <w:rPr>
                <w:sz w:val="24"/>
              </w:rPr>
              <w:t>16</w:t>
            </w:r>
          </w:p>
        </w:tc>
        <w:tc>
          <w:tcPr>
            <w:tcW w:w="2173" w:type="dxa"/>
          </w:tcPr>
          <w:p w:rsidR="00E45D38" w:rsidRDefault="00E45D38" w:rsidP="00E45D38">
            <w:pPr>
              <w:pStyle w:val="TableParagraph"/>
              <w:ind w:left="107"/>
              <w:rPr>
                <w:sz w:val="24"/>
              </w:rPr>
            </w:pPr>
            <w:r>
              <w:rPr>
                <w:sz w:val="24"/>
              </w:rPr>
              <w:t>Pennella Antonio</w:t>
            </w:r>
          </w:p>
        </w:tc>
        <w:tc>
          <w:tcPr>
            <w:tcW w:w="2288" w:type="dxa"/>
          </w:tcPr>
          <w:p w:rsidR="00E45D38" w:rsidRDefault="00E45D38" w:rsidP="00E45D38">
            <w:pPr>
              <w:pStyle w:val="TableParagraph"/>
              <w:ind w:left="104"/>
              <w:rPr>
                <w:sz w:val="24"/>
              </w:rPr>
            </w:pPr>
            <w:r>
              <w:rPr>
                <w:sz w:val="24"/>
              </w:rPr>
              <w:t>R.U.</w:t>
            </w:r>
          </w:p>
        </w:tc>
        <w:tc>
          <w:tcPr>
            <w:tcW w:w="1121" w:type="dxa"/>
          </w:tcPr>
          <w:p w:rsidR="00E45D38" w:rsidRDefault="00E45D38" w:rsidP="00E45D38">
            <w:pPr>
              <w:pStyle w:val="TableParagraph"/>
              <w:rPr>
                <w:sz w:val="24"/>
              </w:rPr>
            </w:pPr>
            <w:r>
              <w:rPr>
                <w:sz w:val="24"/>
              </w:rPr>
              <w:t>MED08</w:t>
            </w:r>
          </w:p>
        </w:tc>
        <w:tc>
          <w:tcPr>
            <w:tcW w:w="3260" w:type="dxa"/>
          </w:tcPr>
          <w:p w:rsidR="00E45D38" w:rsidRDefault="00E45D38" w:rsidP="00E45D38">
            <w:pPr>
              <w:pStyle w:val="TableParagraph"/>
              <w:rPr>
                <w:sz w:val="24"/>
              </w:rPr>
            </w:pPr>
            <w:r>
              <w:rPr>
                <w:sz w:val="24"/>
              </w:rPr>
              <w:t>Ricercatore; studio del ruolo</w:t>
            </w:r>
          </w:p>
          <w:p w:rsidR="00E45D38" w:rsidRDefault="00E45D38" w:rsidP="00E45D38">
            <w:pPr>
              <w:pStyle w:val="TableParagraph"/>
              <w:tabs>
                <w:tab w:val="left" w:pos="785"/>
                <w:tab w:val="left" w:pos="1624"/>
                <w:tab w:val="left" w:pos="2293"/>
                <w:tab w:val="left" w:pos="2854"/>
              </w:tabs>
              <w:spacing w:line="270" w:lineRule="atLeast"/>
              <w:ind w:right="101"/>
              <w:rPr>
                <w:sz w:val="24"/>
              </w:rPr>
            </w:pPr>
            <w:r>
              <w:rPr>
                <w:sz w:val="24"/>
              </w:rPr>
              <w:t>delle</w:t>
            </w:r>
            <w:r>
              <w:rPr>
                <w:sz w:val="24"/>
              </w:rPr>
              <w:tab/>
              <w:t>cancer</w:t>
            </w:r>
            <w:r>
              <w:rPr>
                <w:sz w:val="24"/>
              </w:rPr>
              <w:tab/>
              <w:t>stem</w:t>
            </w:r>
            <w:r>
              <w:rPr>
                <w:sz w:val="24"/>
              </w:rPr>
              <w:tab/>
              <w:t>cell</w:t>
            </w:r>
            <w:r>
              <w:rPr>
                <w:sz w:val="24"/>
              </w:rPr>
              <w:tab/>
            </w:r>
            <w:r>
              <w:rPr>
                <w:spacing w:val="-9"/>
                <w:sz w:val="24"/>
              </w:rPr>
              <w:t xml:space="preserve">nei </w:t>
            </w:r>
            <w:r>
              <w:rPr>
                <w:sz w:val="24"/>
              </w:rPr>
              <w:t>tumori</w:t>
            </w:r>
          </w:p>
        </w:tc>
      </w:tr>
      <w:bookmarkEnd w:id="0"/>
    </w:tbl>
    <w:p w:rsidR="007211C9" w:rsidRDefault="007211C9">
      <w:pPr>
        <w:pStyle w:val="Corpotesto"/>
        <w:spacing w:before="1"/>
        <w:rPr>
          <w:sz w:val="25"/>
        </w:rPr>
      </w:pPr>
    </w:p>
    <w:sectPr w:rsidR="007211C9">
      <w:pgSz w:w="11910" w:h="16840"/>
      <w:pgMar w:top="3360" w:right="700" w:bottom="1620" w:left="700" w:header="1249" w:footer="142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FFF" w:rsidRDefault="000A5FFF">
      <w:r>
        <w:separator/>
      </w:r>
    </w:p>
  </w:endnote>
  <w:endnote w:type="continuationSeparator" w:id="0">
    <w:p w:rsidR="000A5FFF" w:rsidRDefault="000A5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FFF" w:rsidRDefault="000A5FFF">
      <w:r>
        <w:separator/>
      </w:r>
    </w:p>
  </w:footnote>
  <w:footnote w:type="continuationSeparator" w:id="0">
    <w:p w:rsidR="000A5FFF" w:rsidRDefault="000A5FF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442FF"/>
    <w:multiLevelType w:val="hybridMultilevel"/>
    <w:tmpl w:val="EA0206E4"/>
    <w:lvl w:ilvl="0" w:tplc="B22E20E0">
      <w:numFmt w:val="bullet"/>
      <w:lvlText w:val=""/>
      <w:lvlJc w:val="left"/>
      <w:pPr>
        <w:ind w:left="1438" w:hanging="348"/>
      </w:pPr>
      <w:rPr>
        <w:rFonts w:ascii="Symbol" w:eastAsia="Symbol" w:hAnsi="Symbol" w:cs="Symbol" w:hint="default"/>
        <w:w w:val="100"/>
        <w:sz w:val="22"/>
        <w:szCs w:val="22"/>
        <w:lang w:val="it-IT" w:eastAsia="it-IT" w:bidi="it-IT"/>
      </w:rPr>
    </w:lvl>
    <w:lvl w:ilvl="1" w:tplc="BBEE3F80">
      <w:numFmt w:val="bullet"/>
      <w:lvlText w:val="•"/>
      <w:lvlJc w:val="left"/>
      <w:pPr>
        <w:ind w:left="2346" w:hanging="348"/>
      </w:pPr>
      <w:rPr>
        <w:rFonts w:hint="default"/>
        <w:lang w:val="it-IT" w:eastAsia="it-IT" w:bidi="it-IT"/>
      </w:rPr>
    </w:lvl>
    <w:lvl w:ilvl="2" w:tplc="9ADC840E">
      <w:numFmt w:val="bullet"/>
      <w:lvlText w:val="•"/>
      <w:lvlJc w:val="left"/>
      <w:pPr>
        <w:ind w:left="3253" w:hanging="348"/>
      </w:pPr>
      <w:rPr>
        <w:rFonts w:hint="default"/>
        <w:lang w:val="it-IT" w:eastAsia="it-IT" w:bidi="it-IT"/>
      </w:rPr>
    </w:lvl>
    <w:lvl w:ilvl="3" w:tplc="9DBE1C5E">
      <w:numFmt w:val="bullet"/>
      <w:lvlText w:val="•"/>
      <w:lvlJc w:val="left"/>
      <w:pPr>
        <w:ind w:left="4159" w:hanging="348"/>
      </w:pPr>
      <w:rPr>
        <w:rFonts w:hint="default"/>
        <w:lang w:val="it-IT" w:eastAsia="it-IT" w:bidi="it-IT"/>
      </w:rPr>
    </w:lvl>
    <w:lvl w:ilvl="4" w:tplc="B928B8C8">
      <w:numFmt w:val="bullet"/>
      <w:lvlText w:val="•"/>
      <w:lvlJc w:val="left"/>
      <w:pPr>
        <w:ind w:left="5066" w:hanging="348"/>
      </w:pPr>
      <w:rPr>
        <w:rFonts w:hint="default"/>
        <w:lang w:val="it-IT" w:eastAsia="it-IT" w:bidi="it-IT"/>
      </w:rPr>
    </w:lvl>
    <w:lvl w:ilvl="5" w:tplc="7AD82550">
      <w:numFmt w:val="bullet"/>
      <w:lvlText w:val="•"/>
      <w:lvlJc w:val="left"/>
      <w:pPr>
        <w:ind w:left="5973" w:hanging="348"/>
      </w:pPr>
      <w:rPr>
        <w:rFonts w:hint="default"/>
        <w:lang w:val="it-IT" w:eastAsia="it-IT" w:bidi="it-IT"/>
      </w:rPr>
    </w:lvl>
    <w:lvl w:ilvl="6" w:tplc="D506FD6A">
      <w:numFmt w:val="bullet"/>
      <w:lvlText w:val="•"/>
      <w:lvlJc w:val="left"/>
      <w:pPr>
        <w:ind w:left="6879" w:hanging="348"/>
      </w:pPr>
      <w:rPr>
        <w:rFonts w:hint="default"/>
        <w:lang w:val="it-IT" w:eastAsia="it-IT" w:bidi="it-IT"/>
      </w:rPr>
    </w:lvl>
    <w:lvl w:ilvl="7" w:tplc="566E3F1E">
      <w:numFmt w:val="bullet"/>
      <w:lvlText w:val="•"/>
      <w:lvlJc w:val="left"/>
      <w:pPr>
        <w:ind w:left="7786" w:hanging="348"/>
      </w:pPr>
      <w:rPr>
        <w:rFonts w:hint="default"/>
        <w:lang w:val="it-IT" w:eastAsia="it-IT" w:bidi="it-IT"/>
      </w:rPr>
    </w:lvl>
    <w:lvl w:ilvl="8" w:tplc="F454CBD8">
      <w:numFmt w:val="bullet"/>
      <w:lvlText w:val="•"/>
      <w:lvlJc w:val="left"/>
      <w:pPr>
        <w:ind w:left="8693" w:hanging="348"/>
      </w:pPr>
      <w:rPr>
        <w:rFonts w:hint="default"/>
        <w:lang w:val="it-IT" w:eastAsia="it-IT" w:bidi="it-IT"/>
      </w:rPr>
    </w:lvl>
  </w:abstractNum>
  <w:abstractNum w:abstractNumId="1" w15:restartNumberingAfterBreak="0">
    <w:nsid w:val="49A86A6A"/>
    <w:multiLevelType w:val="hybridMultilevel"/>
    <w:tmpl w:val="75CA31C2"/>
    <w:lvl w:ilvl="0" w:tplc="35D8EE7E">
      <w:start w:val="1"/>
      <w:numFmt w:val="decimal"/>
      <w:lvlText w:val="%1."/>
      <w:lvlJc w:val="left"/>
      <w:pPr>
        <w:ind w:left="1426" w:hanging="281"/>
        <w:jc w:val="left"/>
      </w:pPr>
      <w:rPr>
        <w:rFonts w:ascii="Times New Roman" w:eastAsia="Times New Roman" w:hAnsi="Times New Roman" w:cs="Times New Roman" w:hint="default"/>
        <w:w w:val="100"/>
        <w:sz w:val="22"/>
        <w:szCs w:val="22"/>
        <w:lang w:val="it-IT" w:eastAsia="it-IT" w:bidi="it-IT"/>
      </w:rPr>
    </w:lvl>
    <w:lvl w:ilvl="1" w:tplc="F2DEBE30">
      <w:numFmt w:val="bullet"/>
      <w:lvlText w:val="•"/>
      <w:lvlJc w:val="left"/>
      <w:pPr>
        <w:ind w:left="2328" w:hanging="281"/>
      </w:pPr>
      <w:rPr>
        <w:rFonts w:hint="default"/>
        <w:lang w:val="it-IT" w:eastAsia="it-IT" w:bidi="it-IT"/>
      </w:rPr>
    </w:lvl>
    <w:lvl w:ilvl="2" w:tplc="BCE403E6">
      <w:numFmt w:val="bullet"/>
      <w:lvlText w:val="•"/>
      <w:lvlJc w:val="left"/>
      <w:pPr>
        <w:ind w:left="3237" w:hanging="281"/>
      </w:pPr>
      <w:rPr>
        <w:rFonts w:hint="default"/>
        <w:lang w:val="it-IT" w:eastAsia="it-IT" w:bidi="it-IT"/>
      </w:rPr>
    </w:lvl>
    <w:lvl w:ilvl="3" w:tplc="FC0A9EB8">
      <w:numFmt w:val="bullet"/>
      <w:lvlText w:val="•"/>
      <w:lvlJc w:val="left"/>
      <w:pPr>
        <w:ind w:left="4145" w:hanging="281"/>
      </w:pPr>
      <w:rPr>
        <w:rFonts w:hint="default"/>
        <w:lang w:val="it-IT" w:eastAsia="it-IT" w:bidi="it-IT"/>
      </w:rPr>
    </w:lvl>
    <w:lvl w:ilvl="4" w:tplc="63E6F84E">
      <w:numFmt w:val="bullet"/>
      <w:lvlText w:val="•"/>
      <w:lvlJc w:val="left"/>
      <w:pPr>
        <w:ind w:left="5054" w:hanging="281"/>
      </w:pPr>
      <w:rPr>
        <w:rFonts w:hint="default"/>
        <w:lang w:val="it-IT" w:eastAsia="it-IT" w:bidi="it-IT"/>
      </w:rPr>
    </w:lvl>
    <w:lvl w:ilvl="5" w:tplc="92DEB7EA">
      <w:numFmt w:val="bullet"/>
      <w:lvlText w:val="•"/>
      <w:lvlJc w:val="left"/>
      <w:pPr>
        <w:ind w:left="5963" w:hanging="281"/>
      </w:pPr>
      <w:rPr>
        <w:rFonts w:hint="default"/>
        <w:lang w:val="it-IT" w:eastAsia="it-IT" w:bidi="it-IT"/>
      </w:rPr>
    </w:lvl>
    <w:lvl w:ilvl="6" w:tplc="10E8F456">
      <w:numFmt w:val="bullet"/>
      <w:lvlText w:val="•"/>
      <w:lvlJc w:val="left"/>
      <w:pPr>
        <w:ind w:left="6871" w:hanging="281"/>
      </w:pPr>
      <w:rPr>
        <w:rFonts w:hint="default"/>
        <w:lang w:val="it-IT" w:eastAsia="it-IT" w:bidi="it-IT"/>
      </w:rPr>
    </w:lvl>
    <w:lvl w:ilvl="7" w:tplc="15F84FC6">
      <w:numFmt w:val="bullet"/>
      <w:lvlText w:val="•"/>
      <w:lvlJc w:val="left"/>
      <w:pPr>
        <w:ind w:left="7780" w:hanging="281"/>
      </w:pPr>
      <w:rPr>
        <w:rFonts w:hint="default"/>
        <w:lang w:val="it-IT" w:eastAsia="it-IT" w:bidi="it-IT"/>
      </w:rPr>
    </w:lvl>
    <w:lvl w:ilvl="8" w:tplc="D0DAF42E">
      <w:numFmt w:val="bullet"/>
      <w:lvlText w:val="•"/>
      <w:lvlJc w:val="left"/>
      <w:pPr>
        <w:ind w:left="8689" w:hanging="281"/>
      </w:pPr>
      <w:rPr>
        <w:rFonts w:hint="default"/>
        <w:lang w:val="it-IT" w:eastAsia="it-IT" w:bidi="it-I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1C9"/>
    <w:rsid w:val="000A5FFF"/>
    <w:rsid w:val="007211C9"/>
    <w:rsid w:val="007425E3"/>
    <w:rsid w:val="00C37116"/>
    <w:rsid w:val="00CD42C1"/>
    <w:rsid w:val="00E45D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4C3209-704E-4769-9A14-D2D9EF871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1426" w:hanging="360"/>
    </w:pPr>
  </w:style>
  <w:style w:type="paragraph" w:customStyle="1" w:styleId="TableParagraph">
    <w:name w:val="Table Paragraph"/>
    <w:basedOn w:val="Normale"/>
    <w:uiPriority w:val="1"/>
    <w:qFormat/>
    <w:pPr>
      <w:spacing w:line="273" w:lineRule="exact"/>
      <w:ind w:left="106"/>
    </w:pPr>
  </w:style>
  <w:style w:type="paragraph" w:styleId="Intestazione">
    <w:name w:val="header"/>
    <w:basedOn w:val="Normale"/>
    <w:link w:val="IntestazioneCarattere"/>
    <w:uiPriority w:val="99"/>
    <w:unhideWhenUsed/>
    <w:rsid w:val="007425E3"/>
    <w:pPr>
      <w:tabs>
        <w:tab w:val="center" w:pos="4819"/>
        <w:tab w:val="right" w:pos="9638"/>
      </w:tabs>
    </w:pPr>
  </w:style>
  <w:style w:type="character" w:customStyle="1" w:styleId="IntestazioneCarattere">
    <w:name w:val="Intestazione Carattere"/>
    <w:basedOn w:val="Carpredefinitoparagrafo"/>
    <w:link w:val="Intestazione"/>
    <w:uiPriority w:val="99"/>
    <w:rsid w:val="007425E3"/>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7425E3"/>
    <w:pPr>
      <w:tabs>
        <w:tab w:val="center" w:pos="4819"/>
        <w:tab w:val="right" w:pos="9638"/>
      </w:tabs>
    </w:pPr>
  </w:style>
  <w:style w:type="character" w:customStyle="1" w:styleId="PidipaginaCarattere">
    <w:name w:val="Piè di pagina Carattere"/>
    <w:basedOn w:val="Carpredefinitoparagrafo"/>
    <w:link w:val="Pidipagina"/>
    <w:uiPriority w:val="99"/>
    <w:rsid w:val="007425E3"/>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1317</Words>
  <Characters>7510</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Università degli Studi di Foggia</dc:creator>
  <cp:lastModifiedBy>Matteo di Trani</cp:lastModifiedBy>
  <cp:revision>4</cp:revision>
  <dcterms:created xsi:type="dcterms:W3CDTF">2019-10-14T08:45:00Z</dcterms:created>
  <dcterms:modified xsi:type="dcterms:W3CDTF">2019-10-22T09:47:00Z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2019-10-08T00:00:00Z</vt:filetime>
  </property>
  <property fmtid="{D5CDD505-2E9C-101B-9397-08002B2CF9AE}" pid="3" name="Creator">
    <vt:lpwstr>Microsoft® Word per Office 365</vt:lpwstr>
  </property>
  <property fmtid="{D5CDD505-2E9C-101B-9397-08002B2CF9AE}" pid="4" name="LastSaved">
    <vt:filetime>2019-10-09T00:00:00Z</vt:filetime>
  </property>
</Properties>
</file>